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DECAF" w14:textId="7CA40B62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5842900F" w14:textId="77777777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26A73DA2" w14:textId="3420A24E"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200292FA" w:rsidR="005053AB" w:rsidRPr="00862CFC" w:rsidRDefault="007F183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Enero – Julio 2018</w:t>
            </w:r>
          </w:p>
        </w:tc>
      </w:tr>
    </w:tbl>
    <w:p w14:paraId="146C68A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62691B37" w:rsidR="005053AB" w:rsidRPr="00862CFC" w:rsidRDefault="00944E3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Taller de Ética</w:t>
            </w: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6D241FC9" w:rsidR="005053AB" w:rsidRPr="00862CFC" w:rsidRDefault="00944E3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ISIC-2010-224</w:t>
            </w: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2F952FD6" w:rsidR="005053AB" w:rsidRPr="00862CFC" w:rsidRDefault="00944E3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ACA-0907</w:t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54A4964D" w:rsidR="005053AB" w:rsidRPr="00862CFC" w:rsidRDefault="00944E3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0-4-4</w:t>
            </w:r>
          </w:p>
        </w:tc>
      </w:tr>
    </w:tbl>
    <w:p w14:paraId="709DC57E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4D70AF96" w14:textId="77777777" w:rsidTr="005053AB">
        <w:tc>
          <w:tcPr>
            <w:tcW w:w="12996" w:type="dxa"/>
          </w:tcPr>
          <w:p w14:paraId="57DD9DF3" w14:textId="1FDA9423" w:rsidR="005053AB" w:rsidRPr="00862CFC" w:rsidRDefault="00944E31" w:rsidP="00944E3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Esta asignatura permite reflexionar y desarrollar el juicio ético, permitirá al estudiante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4E31">
              <w:rPr>
                <w:rFonts w:ascii="Arial" w:hAnsi="Arial" w:cs="Arial"/>
                <w:sz w:val="20"/>
                <w:szCs w:val="20"/>
              </w:rPr>
              <w:t>formarse en el convencimiento de que el ejercicio de su profesión constituye no sólo una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4E31">
              <w:rPr>
                <w:rFonts w:ascii="Arial" w:hAnsi="Arial" w:cs="Arial"/>
                <w:sz w:val="20"/>
                <w:szCs w:val="20"/>
              </w:rPr>
              <w:t>práctica con compromisos laborales y técnicas diversas, sino que es al mismo tiempo una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4E31">
              <w:rPr>
                <w:rFonts w:ascii="Arial" w:hAnsi="Arial" w:cs="Arial"/>
                <w:sz w:val="20"/>
                <w:szCs w:val="20"/>
              </w:rPr>
              <w:t>práctica con responsabilidades como ciudadanos y como personas en la construcción de una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4E31">
              <w:rPr>
                <w:rFonts w:ascii="Arial" w:hAnsi="Arial" w:cs="Arial"/>
                <w:sz w:val="20"/>
                <w:szCs w:val="20"/>
              </w:rPr>
              <w:t>mejor sociedad.</w:t>
            </w:r>
          </w:p>
        </w:tc>
      </w:tr>
    </w:tbl>
    <w:p w14:paraId="5E0B9607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18B3C4B9" w14:textId="77777777" w:rsidTr="005053AB">
        <w:tc>
          <w:tcPr>
            <w:tcW w:w="12996" w:type="dxa"/>
          </w:tcPr>
          <w:p w14:paraId="48E91BAA" w14:textId="0EBD2E07" w:rsidR="00944E31" w:rsidRPr="00944E31" w:rsidRDefault="00944E31" w:rsidP="00944E3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El docente que imparta la asignatura debe desenvolverse en ámbitos diversos; el de la propia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4E31">
              <w:rPr>
                <w:rFonts w:ascii="Arial" w:hAnsi="Arial" w:cs="Arial"/>
                <w:sz w:val="20"/>
                <w:szCs w:val="20"/>
              </w:rPr>
              <w:t>profesión, la docencia, la filosofía y la ética y lo ético. La evaluación de la ética, supone 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4E31">
              <w:rPr>
                <w:rFonts w:ascii="Arial" w:hAnsi="Arial" w:cs="Arial"/>
                <w:sz w:val="20"/>
                <w:szCs w:val="20"/>
              </w:rPr>
              <w:t>uso sistemas diferenciados de evaluación. Debe crear una actitud positiva hacia los valores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4E31">
              <w:rPr>
                <w:rFonts w:ascii="Arial" w:hAnsi="Arial" w:cs="Arial"/>
                <w:sz w:val="20"/>
                <w:szCs w:val="20"/>
              </w:rPr>
              <w:t>que deben orientar la actividad de nuestros profesionistas.</w:t>
            </w:r>
          </w:p>
          <w:p w14:paraId="31D72A3E" w14:textId="77777777" w:rsidR="00944E31" w:rsidRPr="00944E31" w:rsidRDefault="00944E31" w:rsidP="00944E3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Otras posibilidades didácticas del Taller de ética:</w:t>
            </w:r>
          </w:p>
          <w:p w14:paraId="267C4C11" w14:textId="77777777" w:rsidR="00944E31" w:rsidRPr="00944E31" w:rsidRDefault="00944E31" w:rsidP="00944E3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 Su vinculación con la Residencia Profesional y con otras asignaturas básicas.</w:t>
            </w:r>
          </w:p>
          <w:p w14:paraId="1D42478C" w14:textId="097EDCDB" w:rsidR="005053AB" w:rsidRPr="00862CFC" w:rsidRDefault="00944E31" w:rsidP="00944E3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 Estimular el trabajo integrador entre asignaturas disciplinarias.</w:t>
            </w:r>
          </w:p>
        </w:tc>
      </w:tr>
    </w:tbl>
    <w:p w14:paraId="5881B1AC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6CCBBCBB" w14:textId="77777777" w:rsidTr="005053AB">
        <w:tc>
          <w:tcPr>
            <w:tcW w:w="12996" w:type="dxa"/>
          </w:tcPr>
          <w:p w14:paraId="4A6CAA55" w14:textId="18D04395" w:rsidR="00944E31" w:rsidRPr="00944E31" w:rsidRDefault="00944E31" w:rsidP="00944E3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Desarrolla conciencia sobre el significado y sentido de la Ética para orientar su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4E31">
              <w:rPr>
                <w:rFonts w:ascii="Arial" w:hAnsi="Arial" w:cs="Arial"/>
                <w:sz w:val="20"/>
                <w:szCs w:val="20"/>
              </w:rPr>
              <w:t>comportamiento en el contexto social y profesional.</w:t>
            </w:r>
          </w:p>
          <w:p w14:paraId="3D54EA7C" w14:textId="67C0057D" w:rsidR="00944E31" w:rsidRPr="00944E31" w:rsidRDefault="00944E31" w:rsidP="00944E3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1. Reflexiona sobre el significado de la Ética y sus implicaciones en el comportamiento para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4E31">
              <w:rPr>
                <w:rFonts w:ascii="Arial" w:hAnsi="Arial" w:cs="Arial"/>
                <w:sz w:val="20"/>
                <w:szCs w:val="20"/>
              </w:rPr>
              <w:t>orientar su práctica en los diversos ámbitos y contextos.</w:t>
            </w:r>
          </w:p>
          <w:p w14:paraId="0BFFE14C" w14:textId="2015F262" w:rsidR="00944E31" w:rsidRPr="00944E31" w:rsidRDefault="00944E31" w:rsidP="00944E3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2. Relaciona la ética con el desarrollo de la ciencia y la tecnología para determinar sus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4E31">
              <w:rPr>
                <w:rFonts w:ascii="Arial" w:hAnsi="Arial" w:cs="Arial"/>
                <w:sz w:val="20"/>
                <w:szCs w:val="20"/>
              </w:rPr>
              <w:t>implicaciones sociales.</w:t>
            </w:r>
          </w:p>
          <w:p w14:paraId="3D63FD74" w14:textId="77EA4650" w:rsidR="00944E31" w:rsidRPr="00944E31" w:rsidRDefault="00944E31" w:rsidP="00944E3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3. Adquiere el compromiso al proponer soluciones a problemas mediante la aplicación de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4E31">
              <w:rPr>
                <w:rFonts w:ascii="Arial" w:hAnsi="Arial" w:cs="Arial"/>
                <w:sz w:val="20"/>
                <w:szCs w:val="20"/>
              </w:rPr>
              <w:t>ética profesional, para contribuir a la mejora de los ámbitos del desempeño humano.</w:t>
            </w:r>
          </w:p>
          <w:p w14:paraId="2EBC0612" w14:textId="7F3B22BD" w:rsidR="005053AB" w:rsidRPr="00862CFC" w:rsidRDefault="00944E31" w:rsidP="00944E3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4. Fundamente la práctica ética del ejercicio profesional en la toma de decisiones para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4E31">
              <w:rPr>
                <w:rFonts w:ascii="Arial" w:hAnsi="Arial" w:cs="Arial"/>
                <w:sz w:val="20"/>
                <w:szCs w:val="20"/>
              </w:rPr>
              <w:t>solución de problemas en las instituciones y organizaciones</w:t>
            </w:r>
          </w:p>
        </w:tc>
      </w:tr>
    </w:tbl>
    <w:p w14:paraId="745F2872" w14:textId="77777777"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AB0B64E" w14:textId="77777777" w:rsidR="00944E31" w:rsidRPr="00862CFC" w:rsidRDefault="00944E31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4DA880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lastRenderedPageBreak/>
        <w:t>Análisis por competencias específicas: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105"/>
        <w:gridCol w:w="2297"/>
        <w:gridCol w:w="1985"/>
        <w:gridCol w:w="5771"/>
      </w:tblGrid>
      <w:tr w:rsidR="005053AB" w:rsidRPr="00862CFC" w14:paraId="1E975FCE" w14:textId="77777777" w:rsidTr="00944E31">
        <w:tc>
          <w:tcPr>
            <w:tcW w:w="1838" w:type="dxa"/>
          </w:tcPr>
          <w:p w14:paraId="17FF6C46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105" w:type="dxa"/>
          </w:tcPr>
          <w:p w14:paraId="3CC0C836" w14:textId="7A4C2168" w:rsidR="005053AB" w:rsidRPr="00862CFC" w:rsidRDefault="00BB3ECE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297" w:type="dxa"/>
            <w:tcBorders>
              <w:bottom w:val="single" w:sz="4" w:space="0" w:color="auto"/>
            </w:tcBorders>
          </w:tcPr>
          <w:p w14:paraId="14B0482F" w14:textId="492ECA55" w:rsidR="005053AB" w:rsidRPr="00862CFC" w:rsidRDefault="00BB3ECE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B3ECE">
              <w:rPr>
                <w:rFonts w:ascii="Arial" w:hAnsi="Arial" w:cs="Arial"/>
                <w:sz w:val="20"/>
                <w:szCs w:val="20"/>
              </w:rPr>
              <w:t>La ética en las instituciones y organizaciones</w:t>
            </w:r>
          </w:p>
        </w:tc>
        <w:tc>
          <w:tcPr>
            <w:tcW w:w="1985" w:type="dxa"/>
          </w:tcPr>
          <w:p w14:paraId="0739EB7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73A61B02" w14:textId="5D755D66" w:rsidR="005053AB" w:rsidRPr="00862CFC" w:rsidRDefault="00BB3ECE" w:rsidP="00BB3EC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B3ECE">
              <w:rPr>
                <w:rFonts w:ascii="Arial" w:hAnsi="Arial" w:cs="Arial"/>
                <w:sz w:val="20"/>
                <w:szCs w:val="20"/>
              </w:rPr>
              <w:t>Fundamente la práctica ética del ejercicio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B3ECE">
              <w:rPr>
                <w:rFonts w:ascii="Arial" w:hAnsi="Arial" w:cs="Arial"/>
                <w:sz w:val="20"/>
                <w:szCs w:val="20"/>
              </w:rPr>
              <w:t>profesional en la toma de decisiones para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B3ECE">
              <w:rPr>
                <w:rFonts w:ascii="Arial" w:hAnsi="Arial" w:cs="Arial"/>
                <w:sz w:val="20"/>
                <w:szCs w:val="20"/>
              </w:rPr>
              <w:t>solución de problemas en las instituciones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B3ECE">
              <w:rPr>
                <w:rFonts w:ascii="Arial" w:hAnsi="Arial" w:cs="Arial"/>
                <w:sz w:val="20"/>
                <w:szCs w:val="20"/>
              </w:rPr>
              <w:t>organizaciones</w:t>
            </w:r>
          </w:p>
        </w:tc>
      </w:tr>
    </w:tbl>
    <w:p w14:paraId="74E7A436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5053AB" w:rsidRPr="00862CFC" w14:paraId="2CAD72C7" w14:textId="77777777" w:rsidTr="005053AB">
        <w:tc>
          <w:tcPr>
            <w:tcW w:w="2599" w:type="dxa"/>
          </w:tcPr>
          <w:p w14:paraId="760F006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39E8703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4E478B6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46E5BF1F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41AA2E4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53AB" w:rsidRPr="00862CFC" w14:paraId="5E48DC5F" w14:textId="77777777" w:rsidTr="005053AB">
        <w:tc>
          <w:tcPr>
            <w:tcW w:w="2599" w:type="dxa"/>
          </w:tcPr>
          <w:p w14:paraId="36521834" w14:textId="5D26F798" w:rsidR="008D4B99" w:rsidRPr="008D4B99" w:rsidRDefault="008D4B99" w:rsidP="008D4B9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D4B99">
              <w:rPr>
                <w:rFonts w:ascii="Arial" w:hAnsi="Arial" w:cs="Arial"/>
                <w:sz w:val="20"/>
                <w:szCs w:val="20"/>
              </w:rPr>
              <w:t>4.1. Proceder ético en las instituciones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D4B99">
              <w:rPr>
                <w:rFonts w:ascii="Arial" w:hAnsi="Arial" w:cs="Arial"/>
                <w:sz w:val="20"/>
                <w:szCs w:val="20"/>
              </w:rPr>
              <w:t>organizaciones.</w:t>
            </w:r>
          </w:p>
          <w:p w14:paraId="2CC87CA0" w14:textId="71218565" w:rsidR="008D4B99" w:rsidRPr="008D4B99" w:rsidRDefault="008D4B99" w:rsidP="008D4B9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D4B99">
              <w:rPr>
                <w:rFonts w:ascii="Arial" w:hAnsi="Arial" w:cs="Arial"/>
                <w:sz w:val="20"/>
                <w:szCs w:val="20"/>
              </w:rPr>
              <w:t>4.1.1 Código de ética de las instituciones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D4B99">
              <w:rPr>
                <w:rFonts w:ascii="Arial" w:hAnsi="Arial" w:cs="Arial"/>
                <w:sz w:val="20"/>
                <w:szCs w:val="20"/>
              </w:rPr>
              <w:t>organizaciones.</w:t>
            </w:r>
          </w:p>
          <w:p w14:paraId="1B2E0E34" w14:textId="6E2CB2FD" w:rsidR="008D4B99" w:rsidRPr="008D4B99" w:rsidRDefault="008D4B99" w:rsidP="008D4B9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D4B99">
              <w:rPr>
                <w:rFonts w:ascii="Arial" w:hAnsi="Arial" w:cs="Arial"/>
                <w:sz w:val="20"/>
                <w:szCs w:val="20"/>
              </w:rPr>
              <w:t>4.1.2 Casos concretos del proceder ético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D4B99">
              <w:rPr>
                <w:rFonts w:ascii="Arial" w:hAnsi="Arial" w:cs="Arial"/>
                <w:sz w:val="20"/>
                <w:szCs w:val="20"/>
              </w:rPr>
              <w:t>en las instituciones y organizaciones.</w:t>
            </w:r>
          </w:p>
          <w:p w14:paraId="034D350F" w14:textId="77777777" w:rsidR="008D4B99" w:rsidRPr="008D4B99" w:rsidRDefault="008D4B99" w:rsidP="008D4B9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D4B99">
              <w:rPr>
                <w:rFonts w:ascii="Arial" w:hAnsi="Arial" w:cs="Arial"/>
                <w:sz w:val="20"/>
                <w:szCs w:val="20"/>
              </w:rPr>
              <w:t>4.2 La Responsabilidad social de la</w:t>
            </w:r>
            <w:r>
              <w:rPr>
                <w:rFonts w:ascii="Arial" w:hAnsi="Arial" w:cs="Arial"/>
                <w:sz w:val="20"/>
                <w:szCs w:val="20"/>
              </w:rPr>
              <w:t xml:space="preserve">s </w:t>
            </w:r>
            <w:r w:rsidRPr="008D4B99">
              <w:rPr>
                <w:rFonts w:ascii="Arial" w:hAnsi="Arial" w:cs="Arial"/>
                <w:sz w:val="20"/>
                <w:szCs w:val="20"/>
              </w:rPr>
              <w:t>Instituciones y organizaciones.</w:t>
            </w:r>
          </w:p>
          <w:p w14:paraId="4B9FED62" w14:textId="7688D370" w:rsidR="008D4B99" w:rsidRPr="008D4B99" w:rsidRDefault="008D4B99" w:rsidP="008D4B9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D4B99">
              <w:rPr>
                <w:rFonts w:ascii="Arial" w:hAnsi="Arial" w:cs="Arial"/>
                <w:sz w:val="20"/>
                <w:szCs w:val="20"/>
              </w:rPr>
              <w:t>4.2.1 Desarrollo del concepto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D4B99">
              <w:rPr>
                <w:rFonts w:ascii="Arial" w:hAnsi="Arial" w:cs="Arial"/>
                <w:sz w:val="20"/>
                <w:szCs w:val="20"/>
              </w:rPr>
              <w:t>Responsabilidad social.</w:t>
            </w:r>
          </w:p>
          <w:p w14:paraId="4EDF27A8" w14:textId="60C04833" w:rsidR="008D4B99" w:rsidRPr="008D4B99" w:rsidRDefault="008D4B99" w:rsidP="008D4B9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D4B99">
              <w:rPr>
                <w:rFonts w:ascii="Arial" w:hAnsi="Arial" w:cs="Arial"/>
                <w:sz w:val="20"/>
                <w:szCs w:val="20"/>
              </w:rPr>
              <w:t>4.2.2 Contexto actual de la responsabilidad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D4B99">
              <w:rPr>
                <w:rFonts w:ascii="Arial" w:hAnsi="Arial" w:cs="Arial"/>
                <w:sz w:val="20"/>
                <w:szCs w:val="20"/>
              </w:rPr>
              <w:t>social.</w:t>
            </w:r>
          </w:p>
          <w:p w14:paraId="62012787" w14:textId="77777777" w:rsidR="008D4B99" w:rsidRPr="008D4B99" w:rsidRDefault="008D4B99" w:rsidP="008D4B9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D4B99">
              <w:rPr>
                <w:rFonts w:ascii="Arial" w:hAnsi="Arial" w:cs="Arial"/>
                <w:sz w:val="20"/>
                <w:szCs w:val="20"/>
              </w:rPr>
              <w:t>4.3 Derechos humanos laborales.</w:t>
            </w:r>
          </w:p>
          <w:p w14:paraId="61565B87" w14:textId="234C9433" w:rsidR="008D4B99" w:rsidRPr="008D4B99" w:rsidRDefault="008D4B99" w:rsidP="008D4B9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D4B99">
              <w:rPr>
                <w:rFonts w:ascii="Arial" w:hAnsi="Arial" w:cs="Arial"/>
                <w:sz w:val="20"/>
                <w:szCs w:val="20"/>
              </w:rPr>
              <w:t xml:space="preserve">4.3.1 Conceptos 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 w:rsidRPr="008D4B99">
              <w:rPr>
                <w:rFonts w:ascii="Arial" w:hAnsi="Arial" w:cs="Arial"/>
                <w:sz w:val="20"/>
                <w:szCs w:val="20"/>
              </w:rPr>
              <w:t>enerales.</w:t>
            </w:r>
          </w:p>
          <w:p w14:paraId="6ED640BE" w14:textId="233B6028" w:rsidR="005053AB" w:rsidRPr="00862CFC" w:rsidRDefault="008D4B99" w:rsidP="008D4B9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D4B99">
              <w:rPr>
                <w:rFonts w:ascii="Arial" w:hAnsi="Arial" w:cs="Arial"/>
                <w:sz w:val="20"/>
                <w:szCs w:val="20"/>
              </w:rPr>
              <w:t>4.3.2 Observancia de los derechos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D4B99">
              <w:rPr>
                <w:rFonts w:ascii="Arial" w:hAnsi="Arial" w:cs="Arial"/>
                <w:sz w:val="20"/>
                <w:szCs w:val="20"/>
              </w:rPr>
              <w:t>humanos laborales</w:t>
            </w:r>
          </w:p>
        </w:tc>
        <w:tc>
          <w:tcPr>
            <w:tcW w:w="2599" w:type="dxa"/>
          </w:tcPr>
          <w:p w14:paraId="4480A0E0" w14:textId="3E29D626" w:rsidR="00BB3ECE" w:rsidRPr="00BB3ECE" w:rsidRDefault="00BB3ECE" w:rsidP="00BB3EC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B3ECE">
              <w:rPr>
                <w:rFonts w:ascii="Arial" w:hAnsi="Arial" w:cs="Arial"/>
                <w:sz w:val="20"/>
                <w:szCs w:val="20"/>
              </w:rPr>
              <w:t>• Investigar y analizar en equipo códigos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B3ECE">
              <w:rPr>
                <w:rFonts w:ascii="Arial" w:hAnsi="Arial" w:cs="Arial"/>
                <w:sz w:val="20"/>
                <w:szCs w:val="20"/>
              </w:rPr>
              <w:t>ética de diferentes instituciones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B3ECE">
              <w:rPr>
                <w:rFonts w:ascii="Arial" w:hAnsi="Arial" w:cs="Arial"/>
                <w:sz w:val="20"/>
                <w:szCs w:val="20"/>
              </w:rPr>
              <w:t>organizaciones.</w:t>
            </w:r>
          </w:p>
          <w:p w14:paraId="15A87783" w14:textId="77777777" w:rsidR="00BB3ECE" w:rsidRPr="00BB3ECE" w:rsidRDefault="00BB3ECE" w:rsidP="00BB3EC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B3ECE">
              <w:rPr>
                <w:rFonts w:ascii="Arial" w:hAnsi="Arial" w:cs="Arial"/>
                <w:sz w:val="20"/>
                <w:szCs w:val="20"/>
              </w:rPr>
              <w:t>• Investigar, analizar y reflexionar sobre casos</w:t>
            </w:r>
          </w:p>
          <w:p w14:paraId="29B3C389" w14:textId="6485F270" w:rsidR="00D732F2" w:rsidRPr="00862CFC" w:rsidRDefault="00BB3ECE" w:rsidP="00BB3EC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B3ECE">
              <w:rPr>
                <w:rFonts w:ascii="Arial" w:hAnsi="Arial" w:cs="Arial"/>
                <w:sz w:val="20"/>
                <w:szCs w:val="20"/>
              </w:rPr>
              <w:t>concretos del proceder ético en las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B3ECE">
              <w:rPr>
                <w:rFonts w:ascii="Arial" w:hAnsi="Arial" w:cs="Arial"/>
                <w:sz w:val="20"/>
                <w:szCs w:val="20"/>
              </w:rPr>
              <w:t>instituciones y organizaciones.</w:t>
            </w:r>
          </w:p>
        </w:tc>
        <w:tc>
          <w:tcPr>
            <w:tcW w:w="2599" w:type="dxa"/>
          </w:tcPr>
          <w:p w14:paraId="59EED2F4" w14:textId="77777777" w:rsidR="005053AB" w:rsidRDefault="00A042D1" w:rsidP="00A042D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Mesas de trabajo</w:t>
            </w:r>
          </w:p>
          <w:p w14:paraId="23B19B6C" w14:textId="7FCAED8A" w:rsidR="00A042D1" w:rsidRPr="00862CFC" w:rsidRDefault="00A042D1" w:rsidP="00A042D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Foros </w:t>
            </w:r>
          </w:p>
        </w:tc>
        <w:tc>
          <w:tcPr>
            <w:tcW w:w="2599" w:type="dxa"/>
          </w:tcPr>
          <w:p w14:paraId="76368ED5" w14:textId="77777777" w:rsidR="00BB3ECE" w:rsidRPr="00BB3ECE" w:rsidRDefault="00BB3ECE" w:rsidP="00BB3EC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B3ECE">
              <w:rPr>
                <w:rFonts w:ascii="Arial" w:hAnsi="Arial" w:cs="Arial"/>
                <w:sz w:val="20"/>
                <w:szCs w:val="20"/>
              </w:rPr>
              <w:t>- Responsabilidad social y</w:t>
            </w:r>
          </w:p>
          <w:p w14:paraId="26126868" w14:textId="77777777" w:rsidR="00BB3ECE" w:rsidRPr="00BB3ECE" w:rsidRDefault="00BB3ECE" w:rsidP="00BB3EC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B3ECE">
              <w:rPr>
                <w:rFonts w:ascii="Arial" w:hAnsi="Arial" w:cs="Arial"/>
                <w:sz w:val="20"/>
                <w:szCs w:val="20"/>
              </w:rPr>
              <w:t>Compromiso ciudadano</w:t>
            </w:r>
          </w:p>
          <w:p w14:paraId="2B3C2E55" w14:textId="77777777" w:rsidR="00BB3ECE" w:rsidRPr="00BB3ECE" w:rsidRDefault="00BB3ECE" w:rsidP="00BB3EC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B3ECE">
              <w:rPr>
                <w:rFonts w:ascii="Arial" w:hAnsi="Arial" w:cs="Arial"/>
                <w:sz w:val="20"/>
                <w:szCs w:val="20"/>
              </w:rPr>
              <w:t>- Capacidad crítica y autocrítica</w:t>
            </w:r>
          </w:p>
          <w:p w14:paraId="3ECA3078" w14:textId="77777777" w:rsidR="00BB3ECE" w:rsidRPr="00BB3ECE" w:rsidRDefault="00BB3ECE" w:rsidP="00BB3EC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B3ECE">
              <w:rPr>
                <w:rFonts w:ascii="Arial" w:hAnsi="Arial" w:cs="Arial"/>
                <w:sz w:val="20"/>
                <w:szCs w:val="20"/>
              </w:rPr>
              <w:t>- Capacidad de trabajo en equipo</w:t>
            </w:r>
          </w:p>
          <w:p w14:paraId="3B81E98E" w14:textId="387DCEE2" w:rsidR="005053AB" w:rsidRPr="00862CFC" w:rsidRDefault="00BB3ECE" w:rsidP="00BB3EC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B3ECE">
              <w:rPr>
                <w:rFonts w:ascii="Arial" w:hAnsi="Arial" w:cs="Arial"/>
                <w:sz w:val="20"/>
                <w:szCs w:val="20"/>
              </w:rPr>
              <w:t>- Compromiso con su medio socio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B3ECE">
              <w:rPr>
                <w:rFonts w:ascii="Arial" w:hAnsi="Arial" w:cs="Arial"/>
                <w:sz w:val="20"/>
                <w:szCs w:val="20"/>
              </w:rPr>
              <w:t>cultural.</w:t>
            </w:r>
          </w:p>
        </w:tc>
        <w:tc>
          <w:tcPr>
            <w:tcW w:w="2600" w:type="dxa"/>
          </w:tcPr>
          <w:p w14:paraId="57198BE6" w14:textId="1CE113D3" w:rsidR="005053AB" w:rsidRPr="00862CFC" w:rsidRDefault="00A042D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</w:tbl>
    <w:p w14:paraId="680DFEE1" w14:textId="3A1FBBAC" w:rsidR="00865C4A" w:rsidRDefault="00865C4A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6097823" w14:textId="77777777" w:rsidR="00865C4A" w:rsidRDefault="00865C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6F671D1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5053AB" w:rsidRPr="00862CFC" w14:paraId="0726A767" w14:textId="77777777" w:rsidTr="005053AB">
        <w:tc>
          <w:tcPr>
            <w:tcW w:w="6498" w:type="dxa"/>
          </w:tcPr>
          <w:p w14:paraId="6082B59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 (4.8)</w:t>
            </w:r>
          </w:p>
        </w:tc>
        <w:tc>
          <w:tcPr>
            <w:tcW w:w="6498" w:type="dxa"/>
          </w:tcPr>
          <w:p w14:paraId="586B0690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5053AB" w:rsidRPr="00862CFC" w14:paraId="73C917D9" w14:textId="77777777" w:rsidTr="005053AB">
        <w:tc>
          <w:tcPr>
            <w:tcW w:w="6498" w:type="dxa"/>
          </w:tcPr>
          <w:p w14:paraId="3C31DC2B" w14:textId="6F996366" w:rsidR="005053AB" w:rsidRPr="00233468" w:rsidRDefault="00974432" w:rsidP="00974432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Comprender el proceder ético de las organizaciones</w:t>
            </w:r>
          </w:p>
        </w:tc>
        <w:tc>
          <w:tcPr>
            <w:tcW w:w="6498" w:type="dxa"/>
          </w:tcPr>
          <w:p w14:paraId="1E770817" w14:textId="5D13AA1B" w:rsidR="000300FF" w:rsidRPr="00862CFC" w:rsidRDefault="0097443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DE26A7" w:rsidRPr="00862CFC" w14:paraId="7AE34E6B" w14:textId="77777777" w:rsidTr="005053AB">
        <w:tc>
          <w:tcPr>
            <w:tcW w:w="6498" w:type="dxa"/>
          </w:tcPr>
          <w:p w14:paraId="4457C936" w14:textId="04D6A74D" w:rsidR="00DE26A7" w:rsidRPr="00233468" w:rsidRDefault="00974432" w:rsidP="00974432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Entender el contexto actual de la responsabilidad social</w:t>
            </w:r>
          </w:p>
        </w:tc>
        <w:tc>
          <w:tcPr>
            <w:tcW w:w="6498" w:type="dxa"/>
          </w:tcPr>
          <w:p w14:paraId="76CEE991" w14:textId="5671B057" w:rsidR="00DE26A7" w:rsidRPr="00862CFC" w:rsidRDefault="0097443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DE26A7" w:rsidRPr="00862CFC" w14:paraId="01F477F1" w14:textId="77777777" w:rsidTr="005053AB">
        <w:tc>
          <w:tcPr>
            <w:tcW w:w="6498" w:type="dxa"/>
          </w:tcPr>
          <w:p w14:paraId="4E13977A" w14:textId="11F0C71F" w:rsidR="00DE26A7" w:rsidRPr="00233468" w:rsidRDefault="00974432" w:rsidP="00974432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Conocer los derechos laborales</w:t>
            </w:r>
          </w:p>
        </w:tc>
        <w:tc>
          <w:tcPr>
            <w:tcW w:w="6498" w:type="dxa"/>
          </w:tcPr>
          <w:p w14:paraId="60A70194" w14:textId="6286CDF9" w:rsidR="00DE26A7" w:rsidRPr="00862CFC" w:rsidRDefault="0097443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</w:tbl>
    <w:p w14:paraId="1C82FCF5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720B1F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206F1D" w:rsidRPr="00862CFC" w14:paraId="08BE45C6" w14:textId="77777777" w:rsidTr="00206F1D">
        <w:tc>
          <w:tcPr>
            <w:tcW w:w="3249" w:type="dxa"/>
          </w:tcPr>
          <w:p w14:paraId="7B4CECF6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43F052B7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6C0A3F9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13883F5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974432" w:rsidRPr="00862CFC" w14:paraId="0996128B" w14:textId="77777777" w:rsidTr="00206F1D">
        <w:tc>
          <w:tcPr>
            <w:tcW w:w="3249" w:type="dxa"/>
            <w:vMerge w:val="restart"/>
          </w:tcPr>
          <w:p w14:paraId="1725D6E8" w14:textId="77777777" w:rsidR="00974432" w:rsidRPr="00862CFC" w:rsidRDefault="00974432" w:rsidP="0097443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0EE5A610" w14:textId="77777777" w:rsidR="00974432" w:rsidRPr="00862CFC" w:rsidRDefault="00974432" w:rsidP="0097443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3A6AE859" w14:textId="37C13AFB" w:rsidR="00974432" w:rsidRPr="00862CFC" w:rsidRDefault="00974432" w:rsidP="0097443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25311">
              <w:t>Cumple en su totalidad con las competencias descritas</w:t>
            </w:r>
          </w:p>
        </w:tc>
        <w:tc>
          <w:tcPr>
            <w:tcW w:w="3249" w:type="dxa"/>
          </w:tcPr>
          <w:p w14:paraId="2E6C06CD" w14:textId="77777777" w:rsidR="00974432" w:rsidRPr="00862CFC" w:rsidRDefault="00974432" w:rsidP="0097443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974432" w:rsidRPr="00862CFC" w14:paraId="2ECDEE23" w14:textId="77777777" w:rsidTr="00206F1D">
        <w:tc>
          <w:tcPr>
            <w:tcW w:w="3249" w:type="dxa"/>
            <w:vMerge/>
          </w:tcPr>
          <w:p w14:paraId="314D1AEE" w14:textId="77777777" w:rsidR="00974432" w:rsidRPr="00862CFC" w:rsidRDefault="00974432" w:rsidP="0097443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49D32D" w14:textId="77777777" w:rsidR="00974432" w:rsidRPr="00862CFC" w:rsidRDefault="00974432" w:rsidP="0097443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57A27A2B" w14:textId="0B00904B" w:rsidR="00974432" w:rsidRPr="00862CFC" w:rsidRDefault="00974432" w:rsidP="0097443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25311">
              <w:t>Cumple con las competencias A,B y parcialmente C</w:t>
            </w:r>
          </w:p>
        </w:tc>
        <w:tc>
          <w:tcPr>
            <w:tcW w:w="3249" w:type="dxa"/>
          </w:tcPr>
          <w:p w14:paraId="0C512991" w14:textId="77777777" w:rsidR="00974432" w:rsidRPr="00862CFC" w:rsidRDefault="00974432" w:rsidP="0097443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974432" w:rsidRPr="00862CFC" w14:paraId="5ED10FDE" w14:textId="77777777" w:rsidTr="00206F1D">
        <w:tc>
          <w:tcPr>
            <w:tcW w:w="3249" w:type="dxa"/>
            <w:vMerge/>
          </w:tcPr>
          <w:p w14:paraId="13C5263A" w14:textId="77777777" w:rsidR="00974432" w:rsidRPr="00862CFC" w:rsidRDefault="00974432" w:rsidP="0097443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8984F2D" w14:textId="77777777" w:rsidR="00974432" w:rsidRPr="00862CFC" w:rsidRDefault="00974432" w:rsidP="0097443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359A20CF" w14:textId="084E9D07" w:rsidR="00974432" w:rsidRPr="00862CFC" w:rsidRDefault="00974432" w:rsidP="0097443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25311">
              <w:t>C</w:t>
            </w:r>
            <w:r>
              <w:t>umple con las competencias A y B</w:t>
            </w:r>
          </w:p>
        </w:tc>
        <w:tc>
          <w:tcPr>
            <w:tcW w:w="3249" w:type="dxa"/>
          </w:tcPr>
          <w:p w14:paraId="342D9294" w14:textId="77777777" w:rsidR="00974432" w:rsidRPr="00862CFC" w:rsidRDefault="00974432" w:rsidP="0097443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974432" w:rsidRPr="00862CFC" w14:paraId="2ECEE4E7" w14:textId="77777777" w:rsidTr="00206F1D">
        <w:tc>
          <w:tcPr>
            <w:tcW w:w="3249" w:type="dxa"/>
            <w:vMerge/>
          </w:tcPr>
          <w:p w14:paraId="7FDD0328" w14:textId="77777777" w:rsidR="00974432" w:rsidRPr="00862CFC" w:rsidRDefault="00974432" w:rsidP="0097443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AEFF8A" w14:textId="77777777" w:rsidR="00974432" w:rsidRPr="00862CFC" w:rsidRDefault="00974432" w:rsidP="0097443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70C2BBCB" w14:textId="6F88D58B" w:rsidR="00974432" w:rsidRPr="00862CFC" w:rsidRDefault="00974432" w:rsidP="0097443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25311">
              <w:t xml:space="preserve">Cumple </w:t>
            </w:r>
            <w:r>
              <w:t>con A y parcialmente B</w:t>
            </w:r>
          </w:p>
        </w:tc>
        <w:tc>
          <w:tcPr>
            <w:tcW w:w="3249" w:type="dxa"/>
          </w:tcPr>
          <w:p w14:paraId="4C24E621" w14:textId="77777777" w:rsidR="00974432" w:rsidRPr="00862CFC" w:rsidRDefault="00974432" w:rsidP="0097443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974432" w:rsidRPr="00862CFC" w14:paraId="7DB6940C" w14:textId="77777777" w:rsidTr="00206F1D">
        <w:tc>
          <w:tcPr>
            <w:tcW w:w="3249" w:type="dxa"/>
          </w:tcPr>
          <w:p w14:paraId="34D87226" w14:textId="77777777" w:rsidR="00974432" w:rsidRPr="00862CFC" w:rsidRDefault="00974432" w:rsidP="0097443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7DC0986D" w14:textId="77777777" w:rsidR="00974432" w:rsidRPr="00862CFC" w:rsidRDefault="00974432" w:rsidP="0097443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2143B772" w14:textId="7018FC62" w:rsidR="00974432" w:rsidRPr="00862CFC" w:rsidRDefault="00974432" w:rsidP="0097443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25311"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14:paraId="6F3AF4F4" w14:textId="77777777" w:rsidR="00974432" w:rsidRPr="00862CFC" w:rsidRDefault="00974432" w:rsidP="0097443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05F38A7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D30C694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p w14:paraId="003F904D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14:paraId="04DF20B8" w14:textId="77777777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4620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11E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256B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959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14:paraId="5BDEDDBA" w14:textId="77777777" w:rsidTr="009905D5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094DB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DEB2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60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2F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DDE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C8D8" w14:textId="77777777"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FF5A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08FE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055465" w:rsidRPr="00106009" w14:paraId="41CC9F16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3FD20" w14:textId="55605373" w:rsidR="00055465" w:rsidRPr="00106009" w:rsidRDefault="00974432" w:rsidP="005624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Investigación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566F1" w14:textId="31C07820" w:rsidR="00055465" w:rsidRPr="00106009" w:rsidRDefault="0097443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8C130" w14:textId="363A61F3" w:rsidR="00055465" w:rsidRPr="00106009" w:rsidRDefault="00874E3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EB8E9" w14:textId="27C0028C" w:rsidR="00055465" w:rsidRPr="00106009" w:rsidRDefault="00874E3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8DC25" w14:textId="75A8CFDF" w:rsidR="00055465" w:rsidRPr="00106009" w:rsidRDefault="00874E3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4788A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3E3EF" w14:textId="18D1AA43" w:rsidR="00055465" w:rsidRPr="00106009" w:rsidRDefault="00055465" w:rsidP="000554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1429D" w14:textId="127C2D31" w:rsidR="00055465" w:rsidRPr="00106009" w:rsidRDefault="00E413AE" w:rsidP="000554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Investigación debe incluir:  introducción, contenido y conclusiones</w:t>
            </w:r>
          </w:p>
        </w:tc>
      </w:tr>
      <w:tr w:rsidR="00055465" w:rsidRPr="00862CFC" w14:paraId="2E9DED6C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D96EB" w14:textId="6B6E4010" w:rsidR="00055465" w:rsidRPr="00862CFC" w:rsidRDefault="0097443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Examen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BBDD8" w14:textId="567DCCD9" w:rsidR="00055465" w:rsidRPr="00862CFC" w:rsidRDefault="0097443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1AB51" w14:textId="353276D5" w:rsidR="00055465" w:rsidRPr="00862CFC" w:rsidRDefault="0097443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DA064" w14:textId="52EF2D31" w:rsidR="00055465" w:rsidRPr="00862CFC" w:rsidRDefault="00874E3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53E7A" w14:textId="3CA58DB6" w:rsidR="00055465" w:rsidRPr="00862CFC" w:rsidRDefault="00055465" w:rsidP="009744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1EE9D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FF364" w14:textId="188E09E8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CCE25" w14:textId="38BDC1A4" w:rsidR="00055465" w:rsidRPr="00862CFC" w:rsidRDefault="00E413AE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Evaluación que incluye el contenido de la evaluación</w:t>
            </w:r>
          </w:p>
        </w:tc>
      </w:tr>
      <w:tr w:rsidR="00055465" w:rsidRPr="00862CFC" w14:paraId="219D278F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D8AA1" w14:textId="1360F08A" w:rsidR="00055465" w:rsidRDefault="00974432" w:rsidP="000300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Cumplimiento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AB275" w14:textId="3FCD2DBB" w:rsidR="00055465" w:rsidRPr="00862CFC" w:rsidRDefault="0097443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7340B" w14:textId="561DE91E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017A6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7EA72" w14:textId="5484F8CB" w:rsidR="00055465" w:rsidRPr="00862CFC" w:rsidRDefault="00874E3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3909F" w14:textId="57F93305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97172" w14:textId="6BA5F01B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98BF3" w14:textId="585B7C4C" w:rsidR="00055465" w:rsidRPr="00862CFC" w:rsidRDefault="00E413AE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Lista de asistencia y entrega en tiempo estipulado previamente de las investigaciones</w:t>
            </w:r>
          </w:p>
        </w:tc>
      </w:tr>
      <w:tr w:rsidR="00055465" w:rsidRPr="00106009" w14:paraId="6AD0B3E1" w14:textId="77777777" w:rsidTr="009905D5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98466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467ED3A8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261AB" w14:textId="3D602B10" w:rsidR="00055465" w:rsidRPr="00106009" w:rsidRDefault="0097443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5F2F3" w14:textId="2D60CD45" w:rsidR="00055465" w:rsidRPr="00106009" w:rsidRDefault="0097443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7E6C6" w14:textId="75AF9C57" w:rsidR="00055465" w:rsidRPr="00106009" w:rsidRDefault="00974432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8B0E" w14:textId="6BBADE11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BD30F" w14:textId="41E79138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9B4D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FAE5080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3F233C4" w14:textId="77777777" w:rsidR="00106009" w:rsidRPr="00862CFC" w:rsidRDefault="00106009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Nota: este apartado número 4 de la instrumentación didáctica para la formación y desarrollo de competencias profesionales se repite, de acuerdo al número de competencias específicas de los temas de asignatura.</w:t>
      </w:r>
    </w:p>
    <w:p w14:paraId="5A807FBD" w14:textId="77777777" w:rsidR="00106009" w:rsidRPr="00862CFC" w:rsidRDefault="00106009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647EA6E" w14:textId="77777777"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106009" w:rsidRPr="00862CFC" w14:paraId="10FB17C2" w14:textId="77777777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0B3CC8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Fuentes de información: (5.1)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A0383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106009" w:rsidRPr="00862CFC" w14:paraId="3E23247E" w14:textId="77777777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14:paraId="3E6E5D5A" w14:textId="77777777" w:rsidR="00E413AE" w:rsidRPr="00E413AE" w:rsidRDefault="00E413AE" w:rsidP="00E413A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413AE">
              <w:rPr>
                <w:rFonts w:ascii="Arial" w:hAnsi="Arial" w:cs="Arial"/>
                <w:sz w:val="20"/>
                <w:szCs w:val="20"/>
              </w:rPr>
              <w:t>Boff, L. (2004). Ética y moral: La búsqueda de los fundamentos. Ed. Sal Tarrae</w:t>
            </w:r>
          </w:p>
          <w:p w14:paraId="2B00192B" w14:textId="77777777" w:rsidR="00E413AE" w:rsidRPr="00E413AE" w:rsidRDefault="00E413AE" w:rsidP="00E413A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413AE">
              <w:rPr>
                <w:rFonts w:ascii="Arial" w:hAnsi="Arial" w:cs="Arial"/>
                <w:sz w:val="20"/>
                <w:szCs w:val="20"/>
              </w:rPr>
              <w:t>Cortina, A. (1999). El Quehacer ético. Madrid: Santillana.</w:t>
            </w:r>
          </w:p>
          <w:p w14:paraId="3DD2476F" w14:textId="77777777" w:rsidR="00E413AE" w:rsidRPr="00E413AE" w:rsidRDefault="00E413AE" w:rsidP="00E413A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413AE">
              <w:rPr>
                <w:rFonts w:ascii="Arial" w:hAnsi="Arial" w:cs="Arial"/>
                <w:sz w:val="20"/>
                <w:szCs w:val="20"/>
              </w:rPr>
              <w:t>De la Torre, Zermeño y De la Torre Hernández, F.(s.f.) Ética y Valores, México: Alfa Omega.</w:t>
            </w:r>
          </w:p>
          <w:p w14:paraId="470B4BBC" w14:textId="77777777" w:rsidR="00E413AE" w:rsidRPr="00E413AE" w:rsidRDefault="00E413AE" w:rsidP="00E413A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413AE">
              <w:rPr>
                <w:rFonts w:ascii="Arial" w:hAnsi="Arial" w:cs="Arial"/>
                <w:sz w:val="20"/>
                <w:szCs w:val="20"/>
              </w:rPr>
              <w:t>Droit, R.P.(2010), La ética explicada a todo el mundo, Ed. Paidós, Barcelona-Buenos AiresMéxico.</w:t>
            </w:r>
          </w:p>
          <w:p w14:paraId="1765400B" w14:textId="77777777" w:rsidR="00E413AE" w:rsidRPr="00E413AE" w:rsidRDefault="00E413AE" w:rsidP="00E413A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413AE">
              <w:rPr>
                <w:rFonts w:ascii="Arial" w:hAnsi="Arial" w:cs="Arial"/>
                <w:sz w:val="20"/>
                <w:szCs w:val="20"/>
              </w:rPr>
              <w:t>DuBrin, A. J. (2008) Relaciones Humanas. México: Pearson.</w:t>
            </w:r>
          </w:p>
          <w:p w14:paraId="2256AA2F" w14:textId="77777777" w:rsidR="00E413AE" w:rsidRPr="00E413AE" w:rsidRDefault="00E413AE" w:rsidP="00E413A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413AE">
              <w:rPr>
                <w:rFonts w:ascii="Arial" w:hAnsi="Arial" w:cs="Arial"/>
                <w:sz w:val="20"/>
                <w:szCs w:val="20"/>
              </w:rPr>
              <w:t>Esquirol, J. M. (2003) Actas del II Congreso Internacional de Tecnoética, Barcelona, España.</w:t>
            </w:r>
          </w:p>
          <w:p w14:paraId="71CB8BC9" w14:textId="77777777" w:rsidR="00E413AE" w:rsidRPr="00E413AE" w:rsidRDefault="00E413AE" w:rsidP="00E413A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413AE">
              <w:rPr>
                <w:rFonts w:ascii="Arial" w:hAnsi="Arial" w:cs="Arial"/>
                <w:sz w:val="20"/>
                <w:szCs w:val="20"/>
              </w:rPr>
              <w:t>Garza Treviño, J. G., (2004) Guías Didácticas: Valores para el ejercicio profesional. México:</w:t>
            </w:r>
          </w:p>
          <w:p w14:paraId="1EEB8E80" w14:textId="28BE9F7F" w:rsidR="00106009" w:rsidRPr="00862CFC" w:rsidRDefault="00E413AE" w:rsidP="00E413A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413AE">
              <w:rPr>
                <w:rFonts w:ascii="Arial" w:hAnsi="Arial" w:cs="Arial"/>
                <w:sz w:val="20"/>
                <w:szCs w:val="20"/>
              </w:rPr>
              <w:t>Instituto Tecnológico Estudios Superiores de Monterrey.</w:t>
            </w:r>
          </w:p>
        </w:tc>
        <w:tc>
          <w:tcPr>
            <w:tcW w:w="6498" w:type="dxa"/>
            <w:tcBorders>
              <w:top w:val="single" w:sz="4" w:space="0" w:color="auto"/>
            </w:tcBorders>
          </w:tcPr>
          <w:p w14:paraId="648EBD2F" w14:textId="77777777" w:rsidR="00E413AE" w:rsidRDefault="00E413AE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Pantalla</w:t>
            </w:r>
          </w:p>
          <w:p w14:paraId="3DF13AC6" w14:textId="77777777" w:rsidR="00E413AE" w:rsidRDefault="00E413AE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Pintarron</w:t>
            </w:r>
          </w:p>
          <w:p w14:paraId="0975D7C2" w14:textId="4AEF0297" w:rsidR="00106009" w:rsidRPr="00862CFC" w:rsidRDefault="00E413AE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Laptop </w:t>
            </w:r>
          </w:p>
        </w:tc>
      </w:tr>
    </w:tbl>
    <w:p w14:paraId="460D3269" w14:textId="6A68A0D5" w:rsidR="00106009" w:rsidRPr="00862CFC" w:rsidRDefault="00E413AE" w:rsidP="00106009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</w:t>
      </w:r>
    </w:p>
    <w:p w14:paraId="28D2F477" w14:textId="77777777" w:rsidR="00206F1D" w:rsidRPr="00862CFC" w:rsidRDefault="00106009" w:rsidP="00862CFC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14:paraId="2FF7A03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1"/>
        <w:gridCol w:w="764"/>
        <w:gridCol w:w="764"/>
        <w:gridCol w:w="764"/>
        <w:gridCol w:w="764"/>
        <w:gridCol w:w="764"/>
        <w:gridCol w:w="764"/>
        <w:gridCol w:w="764"/>
        <w:gridCol w:w="764"/>
        <w:gridCol w:w="765"/>
        <w:gridCol w:w="765"/>
        <w:gridCol w:w="765"/>
        <w:gridCol w:w="765"/>
        <w:gridCol w:w="765"/>
        <w:gridCol w:w="765"/>
        <w:gridCol w:w="765"/>
        <w:gridCol w:w="794"/>
      </w:tblGrid>
      <w:tr w:rsidR="00862CFC" w:rsidRPr="00862CFC" w14:paraId="5BE371E2" w14:textId="77777777" w:rsidTr="00862CFC">
        <w:tc>
          <w:tcPr>
            <w:tcW w:w="764" w:type="dxa"/>
          </w:tcPr>
          <w:p w14:paraId="6E2E3C1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64" w:type="dxa"/>
          </w:tcPr>
          <w:p w14:paraId="1BBFCF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64" w:type="dxa"/>
          </w:tcPr>
          <w:p w14:paraId="6B7FA14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4" w:type="dxa"/>
          </w:tcPr>
          <w:p w14:paraId="478F74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4" w:type="dxa"/>
          </w:tcPr>
          <w:p w14:paraId="5E7D56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4" w:type="dxa"/>
          </w:tcPr>
          <w:p w14:paraId="38856B0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4" w:type="dxa"/>
          </w:tcPr>
          <w:p w14:paraId="1D43E57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64" w:type="dxa"/>
          </w:tcPr>
          <w:p w14:paraId="54DD7C7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64" w:type="dxa"/>
          </w:tcPr>
          <w:p w14:paraId="6B95309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65" w:type="dxa"/>
          </w:tcPr>
          <w:p w14:paraId="2925477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65" w:type="dxa"/>
          </w:tcPr>
          <w:p w14:paraId="2EDF503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5" w:type="dxa"/>
          </w:tcPr>
          <w:p w14:paraId="0473C4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65" w:type="dxa"/>
          </w:tcPr>
          <w:p w14:paraId="228A5F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65" w:type="dxa"/>
          </w:tcPr>
          <w:p w14:paraId="42626EF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65" w:type="dxa"/>
          </w:tcPr>
          <w:p w14:paraId="5BBB8BC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65" w:type="dxa"/>
          </w:tcPr>
          <w:p w14:paraId="6F87A3F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65" w:type="dxa"/>
          </w:tcPr>
          <w:p w14:paraId="4713D71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862CFC" w:rsidRPr="00862CFC" w14:paraId="23032042" w14:textId="77777777" w:rsidTr="00862CFC">
        <w:tc>
          <w:tcPr>
            <w:tcW w:w="764" w:type="dxa"/>
          </w:tcPr>
          <w:p w14:paraId="61B1CD5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64" w:type="dxa"/>
          </w:tcPr>
          <w:p w14:paraId="5878A32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DF39E1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73DBFA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38C4E6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B553D2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01272D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F5F75A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43CD308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16CF3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DCC5BF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63DB8D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6AC3F0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F36977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3AD913A9" w14:textId="0ACAA1A3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9661284" w14:textId="31C918D6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850978C" w14:textId="575FDAD8" w:rsidR="00862CFC" w:rsidRPr="00862CFC" w:rsidRDefault="00E413AE" w:rsidP="00E413A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ES/EF</w:t>
            </w:r>
          </w:p>
        </w:tc>
      </w:tr>
      <w:tr w:rsidR="00862CFC" w:rsidRPr="00862CFC" w14:paraId="372291F2" w14:textId="77777777" w:rsidTr="00862CFC">
        <w:tc>
          <w:tcPr>
            <w:tcW w:w="764" w:type="dxa"/>
          </w:tcPr>
          <w:p w14:paraId="782651A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64" w:type="dxa"/>
          </w:tcPr>
          <w:p w14:paraId="0BF8720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451348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A8668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3A8B5D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AD0D40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85D033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15B384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7689A3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C87531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A80DD4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317948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26798B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F63EA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26200B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30A12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721272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577EFD0B" w14:textId="77777777" w:rsidTr="00862CFC">
        <w:tc>
          <w:tcPr>
            <w:tcW w:w="764" w:type="dxa"/>
          </w:tcPr>
          <w:p w14:paraId="4DEFD3C5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64" w:type="dxa"/>
          </w:tcPr>
          <w:p w14:paraId="36F07C7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833815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02A64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77D01D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F1DE0D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4B83A8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BD6F25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71120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55777B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279086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FA8B8B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99AB0F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9244D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A11D76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498F9C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7761524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1B650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B1EBBC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AE14E7">
          <w:headerReference w:type="default" r:id="rId8"/>
          <w:footerReference w:type="default" r:id="rId9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14:paraId="272B655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TP: Tiempo Planeado</w:t>
      </w:r>
    </w:p>
    <w:p w14:paraId="34CFED5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0BC6D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TR: Tiempo Real</w:t>
      </w:r>
    </w:p>
    <w:p w14:paraId="52311621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EFn: Evaluación formativa (Competencia específica n)</w:t>
      </w:r>
    </w:p>
    <w:p w14:paraId="03ECA2E5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14:paraId="138B1FC6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ES: Evaluación sumativa</w:t>
      </w:r>
    </w:p>
    <w:p w14:paraId="54DE986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14:paraId="7F055A6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14:paraId="1E68716A" w14:textId="77777777" w:rsidTr="00031DD0">
        <w:trPr>
          <w:jc w:val="right"/>
        </w:trPr>
        <w:tc>
          <w:tcPr>
            <w:tcW w:w="2229" w:type="dxa"/>
          </w:tcPr>
          <w:p w14:paraId="23DBB82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63A22CE1" w14:textId="509081A2" w:rsidR="00862CFC" w:rsidRPr="00862CFC" w:rsidRDefault="007F183F" w:rsidP="007F183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22 / 01/ 2018</w:t>
            </w:r>
          </w:p>
        </w:tc>
      </w:tr>
    </w:tbl>
    <w:p w14:paraId="48157059" w14:textId="77777777"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35A169D" w14:textId="77777777"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763EBE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14:paraId="21601B11" w14:textId="77777777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1EEF10A1" w14:textId="3554E702" w:rsidR="00862CFC" w:rsidRPr="00E413AE" w:rsidRDefault="00E413AE" w:rsidP="00031DD0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M.I. ESPERANZA G. LEDEZMA ZAMORA</w:t>
            </w:r>
          </w:p>
        </w:tc>
        <w:tc>
          <w:tcPr>
            <w:tcW w:w="850" w:type="dxa"/>
          </w:tcPr>
          <w:p w14:paraId="07FBED83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647B7032" w14:textId="50C88759" w:rsidR="00862CFC" w:rsidRPr="0060544C" w:rsidRDefault="0060544C" w:rsidP="00031DD0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544C">
              <w:rPr>
                <w:rFonts w:ascii="Arial" w:hAnsi="Arial" w:cs="Arial"/>
                <w:b/>
                <w:sz w:val="20"/>
                <w:szCs w:val="20"/>
              </w:rPr>
              <w:t>M.C. Adrián Alberto Treviño Becerra</w:t>
            </w:r>
          </w:p>
        </w:tc>
      </w:tr>
      <w:tr w:rsidR="00862CFC" w:rsidRPr="00862CFC" w14:paraId="653353A9" w14:textId="77777777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45CE2D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850" w:type="dxa"/>
          </w:tcPr>
          <w:p w14:paraId="67D1C3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03BFB376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del(de la) Jefe(a) de Departamento Académico</w:t>
            </w:r>
          </w:p>
        </w:tc>
      </w:tr>
    </w:tbl>
    <w:p w14:paraId="23058B8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FE80DF6" w14:textId="52C9F6B9" w:rsidR="000626FF" w:rsidRDefault="000626FF">
      <w:pPr>
        <w:rPr>
          <w:rFonts w:ascii="Arial" w:hAnsi="Arial" w:cs="Arial"/>
          <w:sz w:val="20"/>
          <w:szCs w:val="20"/>
        </w:rPr>
      </w:pPr>
    </w:p>
    <w:p w14:paraId="7E0DD833" w14:textId="77777777" w:rsidR="000626FF" w:rsidRDefault="000626FF" w:rsidP="005053AB">
      <w:pPr>
        <w:pStyle w:val="Sinespaciado"/>
        <w:rPr>
          <w:rFonts w:ascii="Arial" w:hAnsi="Arial" w:cs="Arial"/>
          <w:sz w:val="20"/>
          <w:szCs w:val="20"/>
        </w:rPr>
        <w:sectPr w:rsidR="000626FF" w:rsidSect="00862CFC">
          <w:type w:val="continuous"/>
          <w:pgSz w:w="15840" w:h="12240" w:orient="landscape" w:code="1"/>
          <w:pgMar w:top="1701" w:right="1417" w:bottom="1701" w:left="1417" w:header="708" w:footer="708" w:gutter="0"/>
          <w:cols w:space="708"/>
          <w:docGrid w:linePitch="360"/>
        </w:sectPr>
      </w:pPr>
    </w:p>
    <w:p w14:paraId="10F28396" w14:textId="1AE744D3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 xml:space="preserve">(1) Caracterización de la asignatura </w:t>
      </w:r>
    </w:p>
    <w:p w14:paraId="42AED77A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488D2FD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Determinar los atributos de la asignatura, de modo que claramente se distinga de las demás y, al mismo tiempo, se vea las relaciones con las demás y con el perfil profesional: </w:t>
      </w:r>
    </w:p>
    <w:p w14:paraId="6B7076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4823687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la aportación de la asignatura a</w:t>
      </w:r>
      <w:r>
        <w:rPr>
          <w:rFonts w:ascii="Arial" w:hAnsi="Arial" w:cs="Arial"/>
          <w:sz w:val="20"/>
        </w:rPr>
        <w:t xml:space="preserve">l perfil profesional. </w:t>
      </w:r>
    </w:p>
    <w:p w14:paraId="2272B163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la importancia de la asignatura. </w:t>
      </w:r>
    </w:p>
    <w:p w14:paraId="250BDC5D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en qué consiste la asignatura.</w:t>
      </w:r>
    </w:p>
    <w:p w14:paraId="53119481" w14:textId="77777777" w:rsidR="000626FF" w:rsidRPr="00604BA3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con qué otras asignaturas se relaciona, en qué temas, con que competencias específicas  </w:t>
      </w:r>
    </w:p>
    <w:p w14:paraId="647B05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EA073D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(2) Intención didáctica </w:t>
      </w:r>
    </w:p>
    <w:p w14:paraId="4C884E1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24291D3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claramente la forma de tratar la asignatura de tal manera que oriente las actividades de enseñanza y aprendizaje: </w:t>
      </w:r>
    </w:p>
    <w:p w14:paraId="5853157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manera de abordar los contenidos. </w:t>
      </w:r>
    </w:p>
    <w:p w14:paraId="066C009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El enfoque con que deben ser tratados. </w:t>
      </w:r>
    </w:p>
    <w:p w14:paraId="785FE384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extensión y la profundidad de los mismos. </w:t>
      </w:r>
    </w:p>
    <w:p w14:paraId="11A83B6A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actividades del estudiante se deben resaltar para el desarrollo de competencias genéricas. </w:t>
      </w:r>
    </w:p>
    <w:p w14:paraId="7DFBF9BE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competencias genéricas se están desarrollando con el tratamiento de los contenidos de la asignatura. </w:t>
      </w:r>
    </w:p>
    <w:p w14:paraId="46A8DC9E" w14:textId="77777777" w:rsidR="000626FF" w:rsidRPr="00604BA3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 manera general explicar el papel que debe desempeñar el (la) profesor(a) para el desarrollo de la asignatura.  </w:t>
      </w:r>
    </w:p>
    <w:p w14:paraId="5724772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2CFB361C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(3) Competencia de la asignatura </w:t>
      </w:r>
    </w:p>
    <w:p w14:paraId="3C57931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6B26E5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enuncia de manera clara y descriptiva la competencia(s) específica(s) que se pretende que el estudiante desarrolle de manera adecuada respondiendo a la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 xml:space="preserve">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 la asignatura.  </w:t>
      </w:r>
    </w:p>
    <w:p w14:paraId="063FADB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3F707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(</w:t>
      </w:r>
      <w:r w:rsidRPr="00604BA3">
        <w:rPr>
          <w:rFonts w:ascii="Arial" w:hAnsi="Arial" w:cs="Arial"/>
          <w:b/>
          <w:sz w:val="20"/>
        </w:rPr>
        <w:t>4) Análisis por competencia específica</w:t>
      </w:r>
      <w:r w:rsidRPr="00604BA3">
        <w:rPr>
          <w:rFonts w:ascii="Arial" w:hAnsi="Arial" w:cs="Arial"/>
          <w:sz w:val="20"/>
        </w:rPr>
        <w:t xml:space="preserve"> </w:t>
      </w:r>
    </w:p>
    <w:p w14:paraId="46EBE13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22C946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Los puntos que se describen a continuación se repiten, de acuerdo al número de competencias específicas de los temas de asignatura.  </w:t>
      </w:r>
    </w:p>
    <w:p w14:paraId="63466346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1E5B5A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(4.1) Competencia No. </w:t>
      </w:r>
    </w:p>
    <w:p w14:paraId="319F8A2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escribe el número de competencia, acorde a la cantidad de temas establecidos en la asignatura.  </w:t>
      </w:r>
    </w:p>
    <w:p w14:paraId="5084B6AA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E607B3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(4.2) Descripción </w:t>
      </w:r>
    </w:p>
    <w:p w14:paraId="2662BBB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enuncia de manera clara y descriptiva la competencia específica que se pretende que el estudiante desarrolle de manera adecuada respondiendo a la 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del tema.  </w:t>
      </w:r>
    </w:p>
    <w:p w14:paraId="34C7A50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12158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(4.3) Temas y subtemas para desarrollar la competencia específica </w:t>
      </w:r>
    </w:p>
    <w:p w14:paraId="52D14AD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presenta el temario de una manera concreta, clara, organizada y secuenciada, evitando una presentac</w:t>
      </w:r>
      <w:r>
        <w:rPr>
          <w:rFonts w:ascii="Arial" w:hAnsi="Arial" w:cs="Arial"/>
          <w:sz w:val="20"/>
        </w:rPr>
        <w:t>ión exagerada y enciclopédica.</w:t>
      </w:r>
    </w:p>
    <w:p w14:paraId="4230EF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6783F5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(4.4) Actividades de aprendizaje </w:t>
      </w:r>
    </w:p>
    <w:p w14:paraId="203E2C1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El desarrollo de competencias profesionales lleva a pensar en un conjunto de las actividades que el estudiante desarrollará y que el (la) profesor(a) indicará, organizará, coordinará y pondrá en juego para propiciar el desarrollo de tales competencias profesionales. Estas actividades no solo son importantes para la adquisición de las competencias específicas; sino que también se constituyen en aprendizajes importantes para la adquisición y desar</w:t>
      </w:r>
      <w:r>
        <w:rPr>
          <w:rFonts w:ascii="Arial" w:hAnsi="Arial" w:cs="Arial"/>
          <w:sz w:val="20"/>
        </w:rPr>
        <w:t xml:space="preserve">rollo de competencias genéricas </w:t>
      </w:r>
      <w:r w:rsidRPr="00604BA3">
        <w:rPr>
          <w:rFonts w:ascii="Arial" w:hAnsi="Arial" w:cs="Arial"/>
          <w:sz w:val="20"/>
        </w:rPr>
        <w:t xml:space="preserve">en el estudiante, competencias fundamentales en su formación pero sobre todo en su futuro desempeño profesional. Actividades tales como las siguientes: </w:t>
      </w:r>
    </w:p>
    <w:p w14:paraId="0C2F33C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intelectuales de inducción-deducción y análisis-síntesis, las cuales lo encaminan hacia la investigación, la aplicación de conocimiento</w:t>
      </w:r>
      <w:r>
        <w:rPr>
          <w:rFonts w:ascii="Arial" w:hAnsi="Arial" w:cs="Arial"/>
          <w:sz w:val="20"/>
        </w:rPr>
        <w:t>s y la solución de problemas.</w:t>
      </w:r>
    </w:p>
    <w:p w14:paraId="09E1E1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Buscar, seleccionar y analizar info</w:t>
      </w:r>
      <w:r>
        <w:rPr>
          <w:rFonts w:ascii="Arial" w:hAnsi="Arial" w:cs="Arial"/>
          <w:sz w:val="20"/>
        </w:rPr>
        <w:t>rmación en distintas fuentes.</w:t>
      </w:r>
    </w:p>
    <w:p w14:paraId="398A9E61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Uso de las nuevas tecnologías en el desarrollo de los</w:t>
      </w:r>
      <w:r>
        <w:rPr>
          <w:rFonts w:ascii="Arial" w:hAnsi="Arial" w:cs="Arial"/>
          <w:sz w:val="20"/>
        </w:rPr>
        <w:t xml:space="preserve"> contenidos de la asignatura. </w:t>
      </w:r>
    </w:p>
    <w:p w14:paraId="15EAB21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grupales que propicien la comunicación, el intercambio argumentado de ideas, la reflexión, la i</w:t>
      </w:r>
      <w:r>
        <w:rPr>
          <w:rFonts w:ascii="Arial" w:hAnsi="Arial" w:cs="Arial"/>
          <w:sz w:val="20"/>
        </w:rPr>
        <w:t xml:space="preserve">ntegración y la colaboración. </w:t>
      </w:r>
    </w:p>
    <w:p w14:paraId="67BE5DA3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prácticas para que promueva el desarrollo de habilidades para la experimentación, tales como: observación, identificación manejo y control de variables y datos relevantes, planteamiento de hip</w:t>
      </w:r>
      <w:r>
        <w:rPr>
          <w:rFonts w:ascii="Arial" w:hAnsi="Arial" w:cs="Arial"/>
          <w:sz w:val="20"/>
        </w:rPr>
        <w:t xml:space="preserve">ótesis, de trabajo en equipo. </w:t>
      </w:r>
    </w:p>
    <w:p w14:paraId="0D1B352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Aplicar conceptos, modelos y metodologías que se va aprendiendo en el</w:t>
      </w:r>
      <w:r>
        <w:rPr>
          <w:rFonts w:ascii="Arial" w:hAnsi="Arial" w:cs="Arial"/>
          <w:sz w:val="20"/>
        </w:rPr>
        <w:t xml:space="preserve"> desarrollo de la asignatura. </w:t>
      </w:r>
    </w:p>
    <w:p w14:paraId="67D29AB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Usar adecuadamente conceptos, y terminología científi</w:t>
      </w:r>
      <w:r>
        <w:rPr>
          <w:rFonts w:ascii="Arial" w:hAnsi="Arial" w:cs="Arial"/>
          <w:sz w:val="20"/>
        </w:rPr>
        <w:t xml:space="preserve">co-tecnológica. </w:t>
      </w:r>
    </w:p>
    <w:p w14:paraId="15873DB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Enfrentar problemas que permitan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0058903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la asignatura con </w:t>
      </w:r>
      <w:r>
        <w:rPr>
          <w:rFonts w:ascii="Arial" w:hAnsi="Arial" w:cs="Arial"/>
          <w:sz w:val="20"/>
        </w:rPr>
        <w:t xml:space="preserve">el cuidado del medio ambiente </w:t>
      </w:r>
    </w:p>
    <w:p w14:paraId="60A27BC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547378A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las demás del plan de estudios para desarrollar u</w:t>
      </w:r>
      <w:r>
        <w:rPr>
          <w:rFonts w:ascii="Arial" w:hAnsi="Arial" w:cs="Arial"/>
          <w:sz w:val="20"/>
        </w:rPr>
        <w:t xml:space="preserve">na visión interdisciplinaria. </w:t>
      </w:r>
    </w:p>
    <w:p w14:paraId="6CE8947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Leer, escuchar, observar, descubrir, cuestionar, preguntar, indagar, obtener información.</w:t>
      </w:r>
    </w:p>
    <w:p w14:paraId="319414A9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Hablar, redactar, crear ideas, relacionar ideas, expresarlas con claridad, orden y r</w:t>
      </w:r>
      <w:r>
        <w:rPr>
          <w:rFonts w:ascii="Arial" w:hAnsi="Arial" w:cs="Arial"/>
          <w:sz w:val="20"/>
        </w:rPr>
        <w:t xml:space="preserve">igor oralmente y por escrito. </w:t>
      </w:r>
    </w:p>
    <w:p w14:paraId="18E96E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Dialogar, argumentar, replicar, discutir, explicar</w:t>
      </w:r>
      <w:r>
        <w:rPr>
          <w:rFonts w:ascii="Arial" w:hAnsi="Arial" w:cs="Arial"/>
          <w:sz w:val="20"/>
        </w:rPr>
        <w:t xml:space="preserve">, sostener un punto de vista. </w:t>
      </w:r>
    </w:p>
    <w:p w14:paraId="4E36E1A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colectivas, colaborar con otros en trabajos diversos, trabajar en equ</w:t>
      </w:r>
      <w:r>
        <w:rPr>
          <w:rFonts w:ascii="Arial" w:hAnsi="Arial" w:cs="Arial"/>
          <w:sz w:val="20"/>
        </w:rPr>
        <w:t xml:space="preserve">ipo, intercambiar información. </w:t>
      </w:r>
    </w:p>
    <w:p w14:paraId="2A7B355C" w14:textId="77777777" w:rsidR="000626FF" w:rsidRPr="00604BA3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Producir textos originales, elaborar proyectos de distinta índole, diseñar y desarrollar prácticas.  </w:t>
      </w:r>
    </w:p>
    <w:p w14:paraId="53BAC9A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FD73DE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(4.5) Actividades de enseñanza </w:t>
      </w:r>
    </w:p>
    <w:p w14:paraId="3F6F654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Las actividades que el(la) profesor(a) llevará a cabo para que el estudiante desarrolle, con éxito, la o las competencias genéricas y específicas establecidas para el tema: </w:t>
      </w:r>
    </w:p>
    <w:p w14:paraId="2F8DD0E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Propiciar, en el estudiante, el desarrollo de actividades intelectuales de inducción-deducción y análisis-síntesis, las cuales lo encaminan hacia la investigación, la aplicación de conocimientos</w:t>
      </w:r>
      <w:r>
        <w:rPr>
          <w:rFonts w:ascii="Arial" w:hAnsi="Arial" w:cs="Arial"/>
          <w:sz w:val="20"/>
        </w:rPr>
        <w:t xml:space="preserve"> y la solución de problemas.  </w:t>
      </w:r>
    </w:p>
    <w:p w14:paraId="6E94F66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actividades de búsqueda, selección y análisis de información en distintas fuentes. </w:t>
      </w:r>
    </w:p>
    <w:p w14:paraId="63BDB33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el uso de las nuevas tecnologías en el desarrollo de los contenidos de la asignatura. </w:t>
      </w:r>
    </w:p>
    <w:p w14:paraId="7F924C0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Fomentar actividades grupales que propicien la comunicación, el intercambio argumentado de ideas, la reflexión, la integración y la colaboraci</w:t>
      </w:r>
      <w:r>
        <w:rPr>
          <w:rFonts w:ascii="Arial" w:hAnsi="Arial" w:cs="Arial"/>
          <w:sz w:val="20"/>
        </w:rPr>
        <w:t>ón de y entre los estudiantes.</w:t>
      </w:r>
    </w:p>
    <w:p w14:paraId="2A7BA813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prácticas que promuevan el desarrollo de habilidades para la experimentación, tales como: observación, identificación manejo y control de variables y datos relevantes, planteamiento de hipótesis, de trabajo en equipo.</w:t>
      </w:r>
    </w:p>
    <w:p w14:paraId="64EB9A5F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Desarrollar actividades de aprendizaje que propicien la aplicación de los conceptos, modelos y metodologías que se van aprendiendo en el</w:t>
      </w:r>
      <w:r>
        <w:rPr>
          <w:rFonts w:ascii="Arial" w:hAnsi="Arial" w:cs="Arial"/>
          <w:sz w:val="20"/>
        </w:rPr>
        <w:t xml:space="preserve"> desarrollo de la asignatura.</w:t>
      </w:r>
    </w:p>
    <w:p w14:paraId="3D8E1491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el uso adecuado de conceptos, y de terminología científico</w:t>
      </w:r>
      <w:r>
        <w:rPr>
          <w:rFonts w:ascii="Arial" w:hAnsi="Arial" w:cs="Arial"/>
          <w:sz w:val="20"/>
        </w:rPr>
        <w:t xml:space="preserve"> tecnológica.</w:t>
      </w:r>
    </w:p>
    <w:p w14:paraId="0EB7C14A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Proponer problemas que permitan al estudiante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3A7EF9B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el cuidado del medio ambiente; así como con las prácticas de una ingeniería con enfoque sustentable</w:t>
      </w:r>
      <w:r>
        <w:rPr>
          <w:rFonts w:ascii="Arial" w:hAnsi="Arial" w:cs="Arial"/>
          <w:sz w:val="20"/>
        </w:rPr>
        <w:t xml:space="preserve">. </w:t>
      </w:r>
    </w:p>
    <w:p w14:paraId="343EC669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674E7752" w14:textId="77777777" w:rsidR="000626FF" w:rsidRPr="00604BA3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esta asignatura con las demás del plan de estudios para desarrollar una visión interdisciplinaria en el estudiante.  </w:t>
      </w:r>
    </w:p>
    <w:p w14:paraId="48446213" w14:textId="77777777" w:rsidR="000626FF" w:rsidRPr="001F522E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(4.6) Desarrollo de competencias genéricas </w:t>
      </w:r>
    </w:p>
    <w:p w14:paraId="0273523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establecidas en los temas, analizarlas en su conjunto y establecer que competencias genéricas se están desarrollando con dichas actividades. Este punto es el último en desarrollarse en la elaboración de la instrumentación didáctica para la formación y desarrollo de competencias profesionales. A continuación se presentan su definición y características:  </w:t>
      </w:r>
    </w:p>
    <w:p w14:paraId="1D25BD42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BDA4613" w14:textId="77777777" w:rsidR="000626FF" w:rsidRPr="00604BA3" w:rsidRDefault="000626FF" w:rsidP="000626FF">
      <w:pPr>
        <w:pStyle w:val="Sinespaciado"/>
        <w:ind w:firstLine="708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Competencias genéricas  </w:t>
      </w:r>
    </w:p>
    <w:p w14:paraId="0FBF211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instrumentales:</w:t>
      </w:r>
      <w:r w:rsidRPr="00604BA3">
        <w:rPr>
          <w:rFonts w:ascii="Arial" w:hAnsi="Arial" w:cs="Arial"/>
          <w:sz w:val="20"/>
        </w:rPr>
        <w:t xml:space="preserve"> competencias relacionadas con la comprensión y manipulación de ideas, metodologías, equipo y destrezas como las lingüísticas, de investigación, de análisis de información. Entre ellas se incluyen:</w:t>
      </w:r>
    </w:p>
    <w:p w14:paraId="32664A0D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9339982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Capacidades cognitivas, la capacidad de comprender y manipular ideas y pensamientos. </w:t>
      </w:r>
    </w:p>
    <w:p w14:paraId="6B94E053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Capacidades metodológicas para manipular el ambiente: ser capaz de organizar el tiempo y las estrategias para el aprendizaje, tomar dec</w:t>
      </w:r>
      <w:r>
        <w:rPr>
          <w:rFonts w:ascii="Arial" w:hAnsi="Arial" w:cs="Arial"/>
          <w:sz w:val="20"/>
        </w:rPr>
        <w:t xml:space="preserve">isiones o resolver problemas. </w:t>
      </w:r>
    </w:p>
    <w:p w14:paraId="496EB0A9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tecnológicas relacionadas con el uso de maquinaria, destrezas de computación; así como, de búsq</w:t>
      </w:r>
      <w:r>
        <w:rPr>
          <w:rFonts w:ascii="Arial" w:hAnsi="Arial" w:cs="Arial"/>
          <w:sz w:val="20"/>
        </w:rPr>
        <w:t>ueda y manejo de información.</w:t>
      </w:r>
    </w:p>
    <w:p w14:paraId="367C1B70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Destrezas lingüísticas tales como la comunicación oral y escrita o conocimientos de una segunda lengua.  </w:t>
      </w:r>
    </w:p>
    <w:p w14:paraId="52355B92" w14:textId="77777777" w:rsidR="000626FF" w:rsidRPr="00604BA3" w:rsidRDefault="000626FF" w:rsidP="000626FF">
      <w:pPr>
        <w:pStyle w:val="Sinespaciado"/>
        <w:ind w:left="720"/>
        <w:jc w:val="both"/>
        <w:rPr>
          <w:rFonts w:ascii="Arial" w:hAnsi="Arial" w:cs="Arial"/>
          <w:sz w:val="20"/>
        </w:rPr>
      </w:pPr>
    </w:p>
    <w:p w14:paraId="6406DF9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instrumentales: </w:t>
      </w:r>
    </w:p>
    <w:p w14:paraId="76BD28E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  <w:sectPr w:rsidR="000626FF" w:rsidSect="000626FF">
          <w:headerReference w:type="default" r:id="rId10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1D71FD3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análisis y síntesis</w:t>
      </w:r>
    </w:p>
    <w:p w14:paraId="44ECCFD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organizar y planificar </w:t>
      </w:r>
    </w:p>
    <w:p w14:paraId="4BEF7F45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generales básicos </w:t>
      </w:r>
    </w:p>
    <w:p w14:paraId="3DF24B1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básicos de la carrera </w:t>
      </w:r>
    </w:p>
    <w:p w14:paraId="13368C3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Comunicación oral y escrita en su propia lengua </w:t>
      </w:r>
    </w:p>
    <w:p w14:paraId="2EADE6E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una segunda lengua </w:t>
      </w:r>
    </w:p>
    <w:p w14:paraId="6081273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básicas de manejo de la computadora </w:t>
      </w:r>
    </w:p>
    <w:p w14:paraId="55C9E19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gestión de información(habilidad para buscar y analizar información proveniente de fuentes diversas </w:t>
      </w:r>
    </w:p>
    <w:p w14:paraId="3CDF2BD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Solución de problemas </w:t>
      </w:r>
    </w:p>
    <w:p w14:paraId="58A127AD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Toma de decisiones.  </w:t>
      </w:r>
    </w:p>
    <w:p w14:paraId="397BF28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63135D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78EACC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>Competencias interpersonales:</w:t>
      </w:r>
      <w:r w:rsidRPr="00604BA3">
        <w:rPr>
          <w:rFonts w:ascii="Arial" w:hAnsi="Arial" w:cs="Arial"/>
          <w:sz w:val="20"/>
        </w:rPr>
        <w:t xml:space="preserve"> capacidades individuales relativas a la capacidad de expresar los propios sentimientos, habilidades críticas y de autocrítica. Estas competencias tienden a facilitar los procesos de interacción social y cooperación.</w:t>
      </w:r>
    </w:p>
    <w:p w14:paraId="62C1E64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3ABB085" w14:textId="77777777" w:rsidR="000626FF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sociales relacionadas con las</w:t>
      </w:r>
      <w:r>
        <w:rPr>
          <w:rFonts w:ascii="Arial" w:hAnsi="Arial" w:cs="Arial"/>
          <w:sz w:val="20"/>
        </w:rPr>
        <w:t xml:space="preserve"> habilidades interpersonales. </w:t>
      </w:r>
    </w:p>
    <w:p w14:paraId="2C9FB4C9" w14:textId="77777777" w:rsidR="000626FF" w:rsidRPr="00604BA3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o la expresión de compromiso social o ético.  </w:t>
      </w:r>
    </w:p>
    <w:p w14:paraId="05E74E0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5A90F34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interpersonales: </w:t>
      </w:r>
    </w:p>
    <w:p w14:paraId="11B8FB43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008BE3C1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crítica y autocrítica</w:t>
      </w:r>
    </w:p>
    <w:p w14:paraId="11AD0F40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Trabajo en equipo </w:t>
      </w:r>
    </w:p>
    <w:p w14:paraId="372EBD34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interpersonales </w:t>
      </w:r>
    </w:p>
    <w:p w14:paraId="171D46A7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interdisciplinario </w:t>
      </w:r>
    </w:p>
    <w:p w14:paraId="592C2CDD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comunicarse con profesionales de otras áreas</w:t>
      </w:r>
    </w:p>
    <w:p w14:paraId="0EC1FCF8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Apreciación de la diversidad y multiculturalidad </w:t>
      </w:r>
    </w:p>
    <w:p w14:paraId="4312720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un ambiente laboral </w:t>
      </w:r>
    </w:p>
    <w:p w14:paraId="35ADA91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Compromiso ético  </w:t>
      </w:r>
    </w:p>
    <w:p w14:paraId="623CF82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808C25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3154D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Competencias sistémicas:</w:t>
      </w:r>
      <w:r w:rsidRPr="00604BA3">
        <w:rPr>
          <w:rFonts w:ascii="Arial" w:hAnsi="Arial" w:cs="Arial"/>
          <w:sz w:val="20"/>
        </w:rPr>
        <w:t xml:space="preserve"> son las destrezas y habilidades que conciernen a los sistemas como totalidad. Suponen una combinación de la comprensión, la sensibilidad y el conocimiento que permiten al individuo ver como las partes de un todo se relacionan y se estructuran y se agrupan. Estas capacidades incluyen la habilidad de planificar como un todo y diseñar nuevos sistemas. Las competencias sistémicas o integradoras requieren como base la adquisición previa de competencias instrumentales e interpersonales.  </w:t>
      </w:r>
    </w:p>
    <w:p w14:paraId="434E719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368C8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sistémicas: </w:t>
      </w:r>
    </w:p>
    <w:p w14:paraId="55F238B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875C8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aplicar los conocimientos en la práctica </w:t>
      </w:r>
    </w:p>
    <w:p w14:paraId="6995D2AF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investigación </w:t>
      </w:r>
    </w:p>
    <w:p w14:paraId="33C0776A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aprender </w:t>
      </w:r>
    </w:p>
    <w:p w14:paraId="79B1F04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adaptarse a nuevas situaciones </w:t>
      </w:r>
    </w:p>
    <w:p w14:paraId="3A5CAF29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generar nuevas ideas (creatividad) </w:t>
      </w:r>
    </w:p>
    <w:p w14:paraId="10B89509" w14:textId="77777777" w:rsidR="000626FF" w:rsidRPr="00604BA3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Liderazgo</w:t>
      </w:r>
    </w:p>
    <w:p w14:paraId="143A2548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culturas y costumbres de otros países </w:t>
      </w:r>
    </w:p>
    <w:p w14:paraId="15B4F8A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forma autónoma </w:t>
      </w:r>
    </w:p>
    <w:p w14:paraId="5AB4BD3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para diseñar y gestionar proyectos  </w:t>
      </w:r>
    </w:p>
    <w:p w14:paraId="62CAF16B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Iniciativa y espíritu emprendedor </w:t>
      </w:r>
    </w:p>
    <w:p w14:paraId="1E9C6FF0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Preocupación por la calidad </w:t>
      </w:r>
    </w:p>
    <w:p w14:paraId="727F0A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Búsqueda del logro  </w:t>
      </w:r>
    </w:p>
    <w:p w14:paraId="0EBEDE7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B688AC3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4A0426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(4.7) Horas teórico-prácticas</w:t>
      </w:r>
      <w:r w:rsidRPr="00604BA3">
        <w:rPr>
          <w:rFonts w:ascii="Arial" w:hAnsi="Arial" w:cs="Arial"/>
          <w:sz w:val="20"/>
        </w:rPr>
        <w:t xml:space="preserve"> </w:t>
      </w:r>
    </w:p>
    <w:p w14:paraId="131FD138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6AA117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y enseñanza, establecer las horas teórico-prácticas necesarias, para que el estudiante adecuadamente la competencia específica.  </w:t>
      </w:r>
    </w:p>
    <w:p w14:paraId="056D881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60B4747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>(4.8) Indicadores de alcance</w:t>
      </w:r>
    </w:p>
    <w:p w14:paraId="09BA55F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los criterios de valoración por excelencia al definir con claridad y precisión los conocimientos y habilidades que integran la competencia.  </w:t>
      </w:r>
    </w:p>
    <w:p w14:paraId="4C80E981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88ACE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(4.9) Valor del indicador</w:t>
      </w:r>
      <w:r w:rsidRPr="00604BA3">
        <w:rPr>
          <w:rFonts w:ascii="Arial" w:hAnsi="Arial" w:cs="Arial"/>
          <w:sz w:val="20"/>
        </w:rPr>
        <w:t xml:space="preserve"> </w:t>
      </w:r>
    </w:p>
    <w:p w14:paraId="5024FA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la ponderación de los criterios de valoración definidos en el punto anterior.  </w:t>
      </w:r>
    </w:p>
    <w:p w14:paraId="35B888A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35EB055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(4.10) Niveles de desempeño </w:t>
      </w:r>
    </w:p>
    <w:p w14:paraId="629F5B8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Establece el modo escalonado y jerárquico los diferentes niveles de logro en la competencia, estos se encuentran definidos en la tabla del presente lineamiento.  </w:t>
      </w:r>
    </w:p>
    <w:p w14:paraId="16885D0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864EA5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(4.11) Matriz de evaluación</w:t>
      </w:r>
      <w:r w:rsidRPr="00604BA3">
        <w:rPr>
          <w:rFonts w:ascii="Arial" w:hAnsi="Arial" w:cs="Arial"/>
          <w:sz w:val="20"/>
        </w:rPr>
        <w:t xml:space="preserve"> </w:t>
      </w:r>
    </w:p>
    <w:p w14:paraId="227E286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Criterios de evaluación del tema. Algunos aspectos centrales que deben tomar en cuenta para establecer los criterios de evaluación son: </w:t>
      </w:r>
    </w:p>
    <w:p w14:paraId="5CE0BE6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Determinar, desde el inicio del semestre, las actividades y los productos que se esperan de dichas actividades; así como, los criterios con que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>serán evaluados los estudiantes. A manera de ejemplo la elaboración de una r</w:t>
      </w:r>
      <w:r>
        <w:rPr>
          <w:rFonts w:ascii="Arial" w:hAnsi="Arial" w:cs="Arial"/>
          <w:sz w:val="20"/>
        </w:rPr>
        <w:t>úbrica o una lista de cotejo.</w:t>
      </w:r>
    </w:p>
    <w:p w14:paraId="34F4433D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Comunicar a los estudiantes, desde el inicio del semestre, las actividades y los productos que se esperan de dichas actividades así como los criteri</w:t>
      </w:r>
      <w:r>
        <w:rPr>
          <w:rFonts w:ascii="Arial" w:hAnsi="Arial" w:cs="Arial"/>
          <w:sz w:val="20"/>
        </w:rPr>
        <w:t xml:space="preserve">os con que serán evaluados.  </w:t>
      </w:r>
    </w:p>
    <w:p w14:paraId="19C4574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y asegurar que el estudiante vaya recopilando las evidencias que muestran las actividades y los productos que se esperan de dichas actividades; dichas evidencias deben de tomar en cuenta los criterios con que serán evaluados. A manera de ejemplo</w:t>
      </w:r>
      <w:r>
        <w:rPr>
          <w:rFonts w:ascii="Arial" w:hAnsi="Arial" w:cs="Arial"/>
          <w:sz w:val="20"/>
        </w:rPr>
        <w:t xml:space="preserve"> el portafolio de evidencias.</w:t>
      </w:r>
    </w:p>
    <w:p w14:paraId="1C53EECB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Establecer una comunicación continua para poder validar las evidencias que el estudiante va obteniendo para retroalimentar el proceso de ap</w:t>
      </w:r>
      <w:r>
        <w:rPr>
          <w:rFonts w:ascii="Arial" w:hAnsi="Arial" w:cs="Arial"/>
          <w:sz w:val="20"/>
        </w:rPr>
        <w:t>rendizaje de los estudiantes.</w:t>
      </w:r>
    </w:p>
    <w:p w14:paraId="5AFCB298" w14:textId="77777777" w:rsidR="000626FF" w:rsidRPr="00157215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procesos de autoevaluación y coevaluación que completen y enriquezcan el proceso de evaluación y retroalimentación del profesor.  </w:t>
      </w:r>
    </w:p>
    <w:p w14:paraId="2B5C4AAF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EA9F0C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(5) Fuentes de información y apoyos didácticos</w:t>
      </w:r>
      <w:r w:rsidRPr="00604BA3">
        <w:rPr>
          <w:rFonts w:ascii="Arial" w:hAnsi="Arial" w:cs="Arial"/>
          <w:sz w:val="20"/>
        </w:rPr>
        <w:t xml:space="preserve"> </w:t>
      </w:r>
    </w:p>
    <w:p w14:paraId="28867D3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A7DD9E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consideran todos los recursos didácticos de apoyo para la formación y desarrollo de las competencias.  </w:t>
      </w:r>
    </w:p>
    <w:p w14:paraId="591C6A1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21F275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(5.1) Fuentes de información</w:t>
      </w:r>
      <w:r w:rsidRPr="00604BA3">
        <w:rPr>
          <w:rFonts w:ascii="Arial" w:hAnsi="Arial" w:cs="Arial"/>
          <w:sz w:val="20"/>
        </w:rPr>
        <w:t xml:space="preserve"> </w:t>
      </w:r>
    </w:p>
    <w:p w14:paraId="7035CBE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a todos los recursos que contienen datos formales, informales, escritos, audio, imágenes, multimedia, que contribuyen al desarrollo de la asignatura. Es importante que los recursos sean vigentes y actuales (de años recientes) y que se indiquen según la Norma APA (American </w:t>
      </w:r>
      <w:r w:rsidRPr="00604BA3">
        <w:rPr>
          <w:rFonts w:ascii="Arial" w:hAnsi="Arial" w:cs="Arial"/>
          <w:sz w:val="20"/>
        </w:rPr>
        <w:lastRenderedPageBreak/>
        <w:t xml:space="preserve">Psychological Association) vigente. Ejemplo de algunos de ellos: Referencias de libros, revistas, artículos, tesis, páginas web, conferencia, fotografías, videos, entre otros).   </w:t>
      </w:r>
    </w:p>
    <w:p w14:paraId="5ADD960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1D123F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(5.2) Apoyo didáctico</w:t>
      </w:r>
      <w:r w:rsidRPr="00604BA3">
        <w:rPr>
          <w:rFonts w:ascii="Arial" w:hAnsi="Arial" w:cs="Arial"/>
          <w:sz w:val="20"/>
        </w:rPr>
        <w:t xml:space="preserve"> </w:t>
      </w:r>
    </w:p>
    <w:p w14:paraId="4F5CC47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cualquier material que se ha elaborado para el estudiante con la finalidad de guiar los aprendizajes, proporcionar información, ejercitar sus habilidades, motivar e impulsar el interés, y proporcionar un entorno de expresión.  </w:t>
      </w:r>
    </w:p>
    <w:p w14:paraId="34EAFDD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6196A24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(6) Calendarización de evaluación </w:t>
      </w:r>
    </w:p>
    <w:p w14:paraId="0809A7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 este apartado el (la) profesor(a) registrará los diversos momentos de las evaluaciones diagnóstica, formativa y sumativa.</w:t>
      </w:r>
    </w:p>
    <w:p w14:paraId="546C5934" w14:textId="7B24AA48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0626FF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69FB7D" w14:textId="77777777" w:rsidR="00F916D3" w:rsidRDefault="00F916D3" w:rsidP="00862CFC">
      <w:pPr>
        <w:spacing w:after="0" w:line="240" w:lineRule="auto"/>
      </w:pPr>
      <w:r>
        <w:separator/>
      </w:r>
    </w:p>
  </w:endnote>
  <w:endnote w:type="continuationSeparator" w:id="0">
    <w:p w14:paraId="29EEA516" w14:textId="77777777" w:rsidR="00F916D3" w:rsidRDefault="00F916D3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ECA219" w14:textId="33539A6E" w:rsidR="00862CFC" w:rsidRPr="00862CFC" w:rsidRDefault="007A22EC">
    <w:pPr>
      <w:pStyle w:val="Piedepgina"/>
      <w:rPr>
        <w:lang w:val="en-US"/>
      </w:rPr>
    </w:pPr>
    <w:r w:rsidRPr="00DE26A7">
      <w:rPr>
        <w:b/>
        <w:sz w:val="20"/>
        <w:szCs w:val="20"/>
        <w:lang w:val="en-US"/>
      </w:rPr>
      <w:t>TecNM</w:t>
    </w:r>
    <w:r w:rsidR="00862CFC" w:rsidRPr="00D143CB">
      <w:rPr>
        <w:b/>
        <w:sz w:val="20"/>
        <w:szCs w:val="20"/>
        <w:lang w:val="en-US"/>
      </w:rPr>
      <w:t>/D-AC-PO-003-01</w:t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 w:rsidRPr="00DE26A7">
      <w:rPr>
        <w:lang w:val="en-US"/>
      </w:rPr>
      <w:tab/>
      <w:t>Rev.</w:t>
    </w:r>
    <w:r w:rsidRPr="00DE26A7">
      <w:rPr>
        <w:b/>
        <w:lang w:val="en-US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F31203" w14:textId="77777777" w:rsidR="00F916D3" w:rsidRDefault="00F916D3" w:rsidP="00862CFC">
      <w:pPr>
        <w:spacing w:after="0" w:line="240" w:lineRule="auto"/>
      </w:pPr>
      <w:r>
        <w:separator/>
      </w:r>
    </w:p>
  </w:footnote>
  <w:footnote w:type="continuationSeparator" w:id="0">
    <w:p w14:paraId="38D45314" w14:textId="77777777" w:rsidR="00F916D3" w:rsidRDefault="00F916D3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3111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12" w:space="0" w:color="808080"/>
        <w:insideV w:val="single" w:sz="12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05"/>
      <w:gridCol w:w="6470"/>
      <w:gridCol w:w="4536"/>
    </w:tblGrid>
    <w:tr w:rsidR="00DE26A7" w:rsidRPr="00DE26A7" w14:paraId="63B66313" w14:textId="77777777" w:rsidTr="000303F8">
      <w:trPr>
        <w:cantSplit/>
        <w:trHeight w:val="145"/>
      </w:trPr>
      <w:tc>
        <w:tcPr>
          <w:tcW w:w="2105" w:type="dxa"/>
          <w:vMerge w:val="restart"/>
          <w:vAlign w:val="center"/>
        </w:tcPr>
        <w:p w14:paraId="15120CC0" w14:textId="6F68B4E2" w:rsidR="00373659" w:rsidRPr="00DE26A7" w:rsidRDefault="00F916D3" w:rsidP="000303F8">
          <w:pPr>
            <w:pStyle w:val="Encabezado"/>
            <w:jc w:val="center"/>
            <w:rPr>
              <w:sz w:val="20"/>
            </w:rPr>
          </w:pPr>
          <w:r>
            <w:rPr>
              <w:noProof/>
              <w:sz w:val="20"/>
              <w:lang w:eastAsia="es-MX"/>
            </w:rPr>
            <w:object w:dxaOrig="1440" w:dyaOrig="1440" w14:anchorId="43F57AA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6" o:spid="_x0000_s2049" type="#_x0000_t75" style="position:absolute;left:0;text-align:left;margin-left:29.2pt;margin-top:9pt;width:44.5pt;height:44.5pt;z-index:251658240" o:allowincell="f">
                <v:imagedata r:id="rId1" o:title="" o:detectmouseclick="f"/>
                <w10:wrap type="topAndBottom"/>
              </v:shape>
              <o:OLEObject Type="Embed" ProgID="Word.Picture.8" ShapeID="Imagen 16" DrawAspect="Content" ObjectID="_1577892020" r:id="rId2"/>
            </w:object>
          </w:r>
        </w:p>
      </w:tc>
      <w:tc>
        <w:tcPr>
          <w:tcW w:w="6470" w:type="dxa"/>
          <w:vMerge w:val="restart"/>
        </w:tcPr>
        <w:p w14:paraId="707FEF99" w14:textId="04694B11" w:rsidR="00373659" w:rsidRPr="00DE26A7" w:rsidRDefault="00373659" w:rsidP="00DE26A7">
          <w:pPr>
            <w:pStyle w:val="Piedepgina"/>
            <w:jc w:val="both"/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Nombre del Documento: Formato para la Instrumentación Didáctica para la Formación y Desarrollo de Competencias Profesionales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7717B637" w14:textId="657108F6" w:rsidR="00373659" w:rsidRPr="00DE26A7" w:rsidRDefault="00373659" w:rsidP="000303F8">
          <w:pPr>
            <w:pStyle w:val="Piedepgina"/>
            <w:rPr>
              <w:rFonts w:ascii="Arial" w:hAnsi="Arial" w:cs="Arial"/>
              <w:b/>
              <w:sz w:val="20"/>
              <w:szCs w:val="20"/>
              <w:lang w:val="en-US"/>
            </w:rPr>
          </w:pPr>
          <w:r w:rsidRPr="00DE26A7">
            <w:rPr>
              <w:rFonts w:ascii="Arial" w:hAnsi="Arial" w:cs="Arial"/>
              <w:b/>
              <w:sz w:val="20"/>
              <w:szCs w:val="20"/>
              <w:lang w:val="en-US"/>
            </w:rPr>
            <w:t>Código: TecNM/D-AC-PO-003-01</w:t>
          </w:r>
        </w:p>
      </w:tc>
    </w:tr>
    <w:tr w:rsidR="00DE26A7" w:rsidRPr="00DE26A7" w14:paraId="51C63038" w14:textId="77777777" w:rsidTr="000303F8">
      <w:trPr>
        <w:cantSplit/>
        <w:trHeight w:val="311"/>
      </w:trPr>
      <w:tc>
        <w:tcPr>
          <w:tcW w:w="2105" w:type="dxa"/>
          <w:vMerge/>
        </w:tcPr>
        <w:p w14:paraId="6703BCEC" w14:textId="77777777" w:rsidR="00373659" w:rsidRPr="00DE26A7" w:rsidRDefault="00373659" w:rsidP="000303F8">
          <w:pPr>
            <w:pStyle w:val="Encabezado"/>
            <w:rPr>
              <w:sz w:val="20"/>
              <w:lang w:val="en-US"/>
            </w:rPr>
          </w:pPr>
        </w:p>
      </w:tc>
      <w:tc>
        <w:tcPr>
          <w:tcW w:w="6470" w:type="dxa"/>
          <w:vMerge/>
        </w:tcPr>
        <w:p w14:paraId="15738E97" w14:textId="77777777" w:rsidR="00373659" w:rsidRPr="00DE26A7" w:rsidRDefault="00373659" w:rsidP="000303F8">
          <w:pPr>
            <w:rPr>
              <w:rFonts w:ascii="Arial" w:hAnsi="Arial" w:cs="Arial"/>
              <w:sz w:val="20"/>
              <w:szCs w:val="20"/>
              <w:lang w:val="en-US"/>
            </w:rPr>
          </w:pP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0D31FD11" w14:textId="7D099D51" w:rsidR="00373659" w:rsidRPr="00DE26A7" w:rsidRDefault="00373659" w:rsidP="00DE26A7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Revisión: 3</w:t>
          </w:r>
        </w:p>
      </w:tc>
    </w:tr>
    <w:tr w:rsidR="00DE26A7" w:rsidRPr="00DE26A7" w14:paraId="4B4BA861" w14:textId="77777777" w:rsidTr="000303F8">
      <w:trPr>
        <w:cantSplit/>
        <w:trHeight w:val="205"/>
      </w:trPr>
      <w:tc>
        <w:tcPr>
          <w:tcW w:w="2105" w:type="dxa"/>
          <w:vMerge/>
        </w:tcPr>
        <w:p w14:paraId="3B34B347" w14:textId="77777777" w:rsidR="00373659" w:rsidRPr="00DE26A7" w:rsidRDefault="00373659" w:rsidP="000303F8">
          <w:pPr>
            <w:pStyle w:val="Encabezado"/>
            <w:rPr>
              <w:sz w:val="20"/>
            </w:rPr>
          </w:pPr>
        </w:p>
      </w:tc>
      <w:tc>
        <w:tcPr>
          <w:tcW w:w="6470" w:type="dxa"/>
        </w:tcPr>
        <w:p w14:paraId="6FCE89F3" w14:textId="77777777" w:rsidR="00373659" w:rsidRPr="00DE26A7" w:rsidRDefault="00373659" w:rsidP="000303F8">
          <w:pPr>
            <w:pStyle w:val="Encabezado"/>
            <w:rPr>
              <w:rFonts w:ascii="Arial" w:hAnsi="Arial" w:cs="Arial"/>
              <w:b/>
              <w:sz w:val="20"/>
            </w:rPr>
          </w:pPr>
          <w:r w:rsidRPr="00DE26A7">
            <w:rPr>
              <w:rFonts w:ascii="Arial" w:hAnsi="Arial" w:cs="Arial"/>
              <w:b/>
              <w:sz w:val="20"/>
            </w:rPr>
            <w:t>Referencia a la Norma ISO 9001:2008  7.1, 7.2.1, 7.5.1, 7.6, 8.1, 8.2.4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618F2357" w14:textId="77777777" w:rsidR="00373659" w:rsidRPr="00DE26A7" w:rsidRDefault="00373659" w:rsidP="000303F8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 xml:space="preserve">Página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PAGE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FA7AF4">
            <w:rPr>
              <w:rFonts w:ascii="Arial" w:hAnsi="Arial" w:cs="Arial"/>
              <w:b/>
              <w:noProof/>
              <w:sz w:val="20"/>
              <w:szCs w:val="20"/>
            </w:rPr>
            <w:t>4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  <w:r w:rsidRPr="00DE26A7">
            <w:rPr>
              <w:rFonts w:ascii="Arial" w:hAnsi="Arial" w:cs="Arial"/>
              <w:b/>
              <w:sz w:val="20"/>
              <w:szCs w:val="20"/>
            </w:rPr>
            <w:t xml:space="preserve"> de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NUMPAGES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FA7AF4">
            <w:rPr>
              <w:rFonts w:ascii="Arial" w:hAnsi="Arial" w:cs="Arial"/>
              <w:b/>
              <w:noProof/>
              <w:sz w:val="20"/>
              <w:szCs w:val="20"/>
            </w:rPr>
            <w:t>10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</w:p>
      </w:tc>
    </w:tr>
  </w:tbl>
  <w:p w14:paraId="280FC00E" w14:textId="0C4751F1" w:rsidR="00862CFC" w:rsidRPr="00862CFC" w:rsidRDefault="00862CFC" w:rsidP="00862CF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72149F" w14:textId="77777777" w:rsidR="000626FF" w:rsidRPr="001F522E" w:rsidRDefault="000626FF" w:rsidP="001F522E">
    <w:pPr>
      <w:pStyle w:val="Sinespaciado"/>
      <w:jc w:val="center"/>
      <w:rPr>
        <w:rFonts w:ascii="Arial" w:hAnsi="Arial" w:cs="Arial"/>
        <w:b/>
        <w:sz w:val="20"/>
      </w:rPr>
    </w:pPr>
    <w:r w:rsidRPr="00604BA3">
      <w:rPr>
        <w:rFonts w:ascii="Arial" w:hAnsi="Arial" w:cs="Arial"/>
        <w:b/>
        <w:sz w:val="20"/>
      </w:rPr>
      <w:t>INDICACIONES PARA DESARROLLAR LA INSTRUMENTACIÓN DIDÁCTICA: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DD43EC"/>
    <w:multiLevelType w:val="hybridMultilevel"/>
    <w:tmpl w:val="DDE0955E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AE48CB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2"/>
  </w:num>
  <w:num w:numId="4">
    <w:abstractNumId w:val="7"/>
  </w:num>
  <w:num w:numId="5">
    <w:abstractNumId w:val="5"/>
  </w:num>
  <w:num w:numId="6">
    <w:abstractNumId w:val="6"/>
  </w:num>
  <w:num w:numId="7">
    <w:abstractNumId w:val="2"/>
  </w:num>
  <w:num w:numId="8">
    <w:abstractNumId w:val="10"/>
  </w:num>
  <w:num w:numId="9">
    <w:abstractNumId w:val="0"/>
  </w:num>
  <w:num w:numId="10">
    <w:abstractNumId w:val="8"/>
  </w:num>
  <w:num w:numId="11">
    <w:abstractNumId w:val="11"/>
  </w:num>
  <w:num w:numId="12">
    <w:abstractNumId w:val="1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3AB"/>
    <w:rsid w:val="00015F7E"/>
    <w:rsid w:val="00016390"/>
    <w:rsid w:val="0001678B"/>
    <w:rsid w:val="000300FF"/>
    <w:rsid w:val="00031DD0"/>
    <w:rsid w:val="00055465"/>
    <w:rsid w:val="000626FF"/>
    <w:rsid w:val="000631FB"/>
    <w:rsid w:val="000B7A39"/>
    <w:rsid w:val="00106009"/>
    <w:rsid w:val="00160D9F"/>
    <w:rsid w:val="001A7564"/>
    <w:rsid w:val="001D7549"/>
    <w:rsid w:val="00206F1D"/>
    <w:rsid w:val="00233468"/>
    <w:rsid w:val="002335B0"/>
    <w:rsid w:val="00293FBE"/>
    <w:rsid w:val="00373659"/>
    <w:rsid w:val="00471455"/>
    <w:rsid w:val="00493A2D"/>
    <w:rsid w:val="004F065B"/>
    <w:rsid w:val="005053AB"/>
    <w:rsid w:val="00536B92"/>
    <w:rsid w:val="005624BE"/>
    <w:rsid w:val="0057748F"/>
    <w:rsid w:val="00593663"/>
    <w:rsid w:val="0060544C"/>
    <w:rsid w:val="00744965"/>
    <w:rsid w:val="00757E95"/>
    <w:rsid w:val="007A22EC"/>
    <w:rsid w:val="007F183F"/>
    <w:rsid w:val="00824F18"/>
    <w:rsid w:val="00862CFC"/>
    <w:rsid w:val="00865C4A"/>
    <w:rsid w:val="00874E39"/>
    <w:rsid w:val="008A4A1F"/>
    <w:rsid w:val="008C7776"/>
    <w:rsid w:val="008D4B99"/>
    <w:rsid w:val="0094452C"/>
    <w:rsid w:val="00944E31"/>
    <w:rsid w:val="00974432"/>
    <w:rsid w:val="009905D5"/>
    <w:rsid w:val="00992C3B"/>
    <w:rsid w:val="00A042D1"/>
    <w:rsid w:val="00A37058"/>
    <w:rsid w:val="00A676AA"/>
    <w:rsid w:val="00AD3509"/>
    <w:rsid w:val="00AE14E7"/>
    <w:rsid w:val="00B23CAE"/>
    <w:rsid w:val="00B31A95"/>
    <w:rsid w:val="00BA5082"/>
    <w:rsid w:val="00BB3ECE"/>
    <w:rsid w:val="00BE7924"/>
    <w:rsid w:val="00C127DC"/>
    <w:rsid w:val="00C2069A"/>
    <w:rsid w:val="00D0021D"/>
    <w:rsid w:val="00D43C0D"/>
    <w:rsid w:val="00D732F2"/>
    <w:rsid w:val="00DC46A5"/>
    <w:rsid w:val="00DD7D08"/>
    <w:rsid w:val="00DE26A7"/>
    <w:rsid w:val="00E413AE"/>
    <w:rsid w:val="00F916D3"/>
    <w:rsid w:val="00FA7AF4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5758D3A"/>
  <w15:docId w15:val="{8816513D-DE6F-482A-A664-61308E4F0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50F868-FF74-44A8-A814-4557ED9B9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10</Pages>
  <Words>2918</Words>
  <Characters>16054</Characters>
  <Application>Microsoft Office Word</Application>
  <DocSecurity>0</DocSecurity>
  <Lines>133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Rubén Trejo Lozano</dc:creator>
  <cp:lastModifiedBy>Pery Ledezma</cp:lastModifiedBy>
  <cp:revision>8</cp:revision>
  <cp:lastPrinted>2016-01-11T15:55:00Z</cp:lastPrinted>
  <dcterms:created xsi:type="dcterms:W3CDTF">2017-08-18T17:51:00Z</dcterms:created>
  <dcterms:modified xsi:type="dcterms:W3CDTF">2018-01-20T00:33:00Z</dcterms:modified>
</cp:coreProperties>
</file>